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AAB45">
      <w:pPr>
        <w:widowControl/>
        <w:jc w:val="center"/>
        <w:rPr>
          <w:rFonts w:hint="eastAsia" w:ascii="黑体" w:hAnsi="黑体" w:eastAsia="黑体" w:cs="Arial"/>
          <w:b/>
          <w:bCs/>
          <w:kern w:val="0"/>
          <w:sz w:val="28"/>
          <w:szCs w:val="28"/>
        </w:rPr>
      </w:pPr>
      <w:bookmarkStart w:id="0" w:name="_GoBack"/>
      <w:bookmarkEnd w:id="0"/>
      <w:r>
        <w:rPr>
          <w:rFonts w:hint="eastAsia" w:ascii="黑体" w:hAnsi="黑体" w:eastAsia="黑体" w:cs="Arial"/>
          <w:b/>
          <w:bCs/>
          <w:kern w:val="0"/>
          <w:sz w:val="28"/>
          <w:szCs w:val="28"/>
        </w:rPr>
        <w:t>福建开放大学开放教育大数据与会计</w:t>
      </w:r>
      <w:r>
        <w:rPr>
          <w:rFonts w:ascii="黑体" w:hAnsi="黑体" w:eastAsia="黑体" w:cs="Arial"/>
          <w:b/>
          <w:bCs/>
          <w:kern w:val="0"/>
          <w:sz w:val="28"/>
          <w:szCs w:val="28"/>
        </w:rPr>
        <w:t>（专科）专业</w:t>
      </w:r>
    </w:p>
    <w:p w14:paraId="3D2984BB">
      <w:pPr>
        <w:widowControl/>
        <w:jc w:val="center"/>
        <w:rPr>
          <w:rFonts w:hint="eastAsia" w:ascii="黑体" w:hAnsi="黑体" w:eastAsia="黑体" w:cs="Arial"/>
          <w:b/>
          <w:bCs/>
          <w:kern w:val="0"/>
          <w:sz w:val="28"/>
          <w:szCs w:val="28"/>
        </w:rPr>
      </w:pPr>
      <w:r>
        <w:rPr>
          <w:rFonts w:ascii="黑体" w:hAnsi="黑体" w:eastAsia="黑体" w:cs="Arial"/>
          <w:b/>
          <w:bCs/>
          <w:kern w:val="0"/>
          <w:sz w:val="28"/>
          <w:szCs w:val="28"/>
        </w:rPr>
        <w:t>综合实践环节实施方案</w:t>
      </w:r>
    </w:p>
    <w:p w14:paraId="7CD5CDC6">
      <w:pPr>
        <w:pStyle w:val="4"/>
        <w:jc w:val="center"/>
        <w:rPr>
          <w:rFonts w:hint="eastAsia" w:cs="Arial" w:asciiTheme="minorEastAsia" w:hAnsiTheme="minorEastAsia" w:eastAsiaTheme="minorEastAsia"/>
          <w:szCs w:val="18"/>
        </w:rPr>
      </w:pPr>
    </w:p>
    <w:p w14:paraId="31442EF3">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国家开放大学开放教育管理学科工商管理类</w:t>
      </w:r>
      <w:r>
        <w:rPr>
          <w:rFonts w:hint="eastAsia" w:asciiTheme="minorEastAsia" w:hAnsiTheme="minorEastAsia" w:eastAsiaTheme="minorEastAsia"/>
        </w:rPr>
        <w:t>大数据与会计</w:t>
      </w:r>
      <w:r>
        <w:rPr>
          <w:rFonts w:asciiTheme="minorEastAsia" w:hAnsiTheme="minorEastAsia" w:eastAsiaTheme="minorEastAsia"/>
        </w:rPr>
        <w:t>（专科）专业培养的是重点面向基层的应用性高等专门人才。本专业融理论、技能于一体，专业性、实践性较强。为锻炼培养学生的实际操作能力，增强学生毕业后的工作适应性，特根据专业规则制定本实施方案。大数据与会计（专科）专业集中实践环节包括社会调查和模拟实验两部分内容，分别计3学分和5学分。具体要求如下：</w:t>
      </w:r>
    </w:p>
    <w:p w14:paraId="1FC9EA3C">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w:t>
      </w:r>
      <w:r>
        <w:rPr>
          <w:rStyle w:val="7"/>
          <w:rFonts w:asciiTheme="minorEastAsia" w:hAnsiTheme="minorEastAsia" w:eastAsiaTheme="minorEastAsia"/>
        </w:rPr>
        <w:t>一、社会调查</w:t>
      </w:r>
    </w:p>
    <w:p w14:paraId="202BBDFD">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根据国家开放大学教学规则的安排，社会调查安排在第三学期进行。社会调查时间以三周为宜。</w:t>
      </w:r>
    </w:p>
    <w:p w14:paraId="4924639C">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社会调查是培养、训练学生观察社会、认识社会以及提高学生分析和解决问题能力的重要教学环节。它要求学生运用所学知识和专业技能，通过对单位会计核算和会计核算程序进行考察和分析，根据社会调查的选题列出调查提纲（包括调查对象和调查内容），作好采访笔记，根据调查结果写出调查报告。</w:t>
      </w:r>
    </w:p>
    <w:p w14:paraId="140E2334">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1．要求</w:t>
      </w:r>
    </w:p>
    <w:p w14:paraId="7D6938F6">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w:t>
      </w:r>
      <w:r>
        <w:rPr>
          <w:rFonts w:hint="eastAsia" w:asciiTheme="minorEastAsia" w:hAnsiTheme="minorEastAsia" w:eastAsiaTheme="minorEastAsia"/>
        </w:rPr>
        <w:t xml:space="preserve">（1）内容要求 </w:t>
      </w:r>
    </w:p>
    <w:p w14:paraId="48BB229D">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hint="eastAsia" w:asciiTheme="minorEastAsia" w:hAnsiTheme="minorEastAsia" w:eastAsiaTheme="minorEastAsia"/>
        </w:rPr>
        <w:t>调查内容必须与会计专业相关，包括会计核算、成本管理、会计电算化实施、纳税、资产清查、财务管理等相关内容。调查内容必须与所调查单位相关，要结合调查单位的基本情况进行调查与写作。调查报告不能写成实习报告、论文等文体。</w:t>
      </w:r>
    </w:p>
    <w:p w14:paraId="4E2BB494">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asciiTheme="minorEastAsia" w:hAnsiTheme="minorEastAsia" w:eastAsiaTheme="minorEastAsia"/>
        </w:rPr>
        <w:t>调查报告的内容应包括：调查题目、时间、地点，调查对象的一般情况，调查内容、调查结果、调查体会等。字数要求不少于2000字。调查报告要求语言简练、准确；叙述清楚、明白；数据、资料可靠；结论有理、有据。</w:t>
      </w:r>
    </w:p>
    <w:p w14:paraId="7DBB7FE8">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hint="eastAsia" w:asciiTheme="minorEastAsia" w:hAnsiTheme="minorEastAsia" w:eastAsiaTheme="minorEastAsia"/>
        </w:rPr>
        <w:t xml:space="preserve">（2）格式要求 </w:t>
      </w:r>
    </w:p>
    <w:p w14:paraId="1D26E7F0">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hint="eastAsia" w:asciiTheme="minorEastAsia" w:hAnsiTheme="minorEastAsia" w:eastAsiaTheme="minorEastAsia"/>
        </w:rPr>
        <w:t>调查报告应上交A4打印稿，格式见【附件1】。另需填写社会实践考核表（A3纸打印），由被调查单位盖章，社会实践考核表的格式见【附件2】。</w:t>
      </w:r>
    </w:p>
    <w:p w14:paraId="789C9104">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2．考核内容</w:t>
      </w:r>
    </w:p>
    <w:p w14:paraId="29743473">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（1）社会调查时的基本情况与表现；</w:t>
      </w:r>
    </w:p>
    <w:p w14:paraId="6A0CEC21">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（2）调查报告的内容与文字表达。</w:t>
      </w:r>
    </w:p>
    <w:p w14:paraId="0CCB8B5A">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3．成绩评定与验收</w:t>
      </w:r>
    </w:p>
    <w:p w14:paraId="77ADBB9B">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（1）由个人填写社会实践考核表，由实践单位盖章。</w:t>
      </w:r>
    </w:p>
    <w:p w14:paraId="5F032730">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（2）社会实践由指导教师给出初评成绩，由教学点初审，</w:t>
      </w:r>
      <w:r>
        <w:rPr>
          <w:rFonts w:hint="eastAsia" w:asciiTheme="minorEastAsia" w:hAnsiTheme="minorEastAsia" w:eastAsiaTheme="minorEastAsia"/>
        </w:rPr>
        <w:t>福建</w:t>
      </w:r>
      <w:r>
        <w:rPr>
          <w:rFonts w:asciiTheme="minorEastAsia" w:hAnsiTheme="minorEastAsia" w:eastAsiaTheme="minorEastAsia"/>
        </w:rPr>
        <w:t>开放大学</w:t>
      </w:r>
      <w:r>
        <w:rPr>
          <w:rFonts w:hint="eastAsia" w:asciiTheme="minorEastAsia" w:hAnsiTheme="minorEastAsia" w:eastAsiaTheme="minorEastAsia"/>
        </w:rPr>
        <w:t>各</w:t>
      </w:r>
      <w:r>
        <w:rPr>
          <w:rFonts w:asciiTheme="minorEastAsia" w:hAnsiTheme="minorEastAsia" w:eastAsiaTheme="minorEastAsia"/>
        </w:rPr>
        <w:t>分校复审，</w:t>
      </w:r>
      <w:r>
        <w:rPr>
          <w:rFonts w:hint="eastAsia" w:asciiTheme="minorEastAsia" w:hAnsiTheme="minorEastAsia" w:eastAsiaTheme="minorEastAsia"/>
        </w:rPr>
        <w:t>福建</w:t>
      </w:r>
      <w:r>
        <w:rPr>
          <w:rFonts w:asciiTheme="minorEastAsia" w:hAnsiTheme="minorEastAsia" w:eastAsiaTheme="minorEastAsia"/>
        </w:rPr>
        <w:t>开放大学验收。</w:t>
      </w:r>
    </w:p>
    <w:p w14:paraId="17033C46">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（3）成绩评定采用百分制，60分为及格。</w:t>
      </w:r>
    </w:p>
    <w:p w14:paraId="722C091E">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（4）凡字数不足、内容不全、未参加社会实践活动、未能达到必需的社会实践活动课时、未提交反应社会实践成果的文字资料、抄袭造假者，按不及格处理。</w:t>
      </w:r>
    </w:p>
    <w:p w14:paraId="1E66ACE0">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（5）凡社会实践成绩未达60分或要求重做者，可根据所在开放大学分校和教学点实践教学安排计划，在学籍有效期内进行。</w:t>
      </w:r>
    </w:p>
    <w:p w14:paraId="6402D348">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4．综合评定合格者可取得3学分。</w:t>
      </w:r>
    </w:p>
    <w:p w14:paraId="5B705D0D">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w:t>
      </w:r>
      <w:r>
        <w:rPr>
          <w:rStyle w:val="7"/>
          <w:rFonts w:asciiTheme="minorEastAsia" w:hAnsiTheme="minorEastAsia" w:eastAsiaTheme="minorEastAsia"/>
        </w:rPr>
        <w:t>二、模拟实验</w:t>
      </w:r>
    </w:p>
    <w:p w14:paraId="00AEAB25">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模拟实验是培养和训练学生认识和掌握会计技能的重要教学环节。它不仅要求学生能够按照财政部颁布的《会计基础工作规范》对会计循环全过程所学知识和技能进行综合运用，而且使学生通过模拟实验进一步提高其分析问题和解决问题的能力，实现教学目标。</w:t>
      </w:r>
    </w:p>
    <w:p w14:paraId="47E861BD">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w:t>
      </w:r>
      <w:r>
        <w:rPr>
          <w:rStyle w:val="7"/>
          <w:rFonts w:asciiTheme="minorEastAsia" w:hAnsiTheme="minorEastAsia" w:eastAsiaTheme="minorEastAsia"/>
        </w:rPr>
        <w:t>（一）实验性质与任务</w:t>
      </w:r>
    </w:p>
    <w:p w14:paraId="38FA6B73">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模拟实验是全面落实国家开放大学开放教育大数据与会计专业（专科）专业规则的重要实践性教学环节之一，是培养学生实际工作技能和技巧的一个重要手段。通过本实验的学习和操作，学生能够系统、全面地掌握国家颁布的企业会计准则和企业会计核算的基本程序和具体方法，加强学生对会计基本理论的理解、对会计基本方法的运用和对会计基本技能的训练，将会计专业知识和会计实务有机结合在一起，真正掌握针对企业发生的日常经济业务准确地填写原始凭证和记账凭证、进行账簿登记、成本核算以及财务报表的编制，从而为学生今后从事会计工作打下坚实的理论基础，成为应用型的会计专业人才。</w:t>
      </w:r>
    </w:p>
    <w:p w14:paraId="79F8ED45">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w:t>
      </w:r>
      <w:r>
        <w:rPr>
          <w:rStyle w:val="7"/>
          <w:rFonts w:asciiTheme="minorEastAsia" w:hAnsiTheme="minorEastAsia" w:eastAsiaTheme="minorEastAsia"/>
        </w:rPr>
        <w:t>二）实验目标</w:t>
      </w:r>
    </w:p>
    <w:p w14:paraId="5DB36FBE">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本实验的教学目标包括会计知识教学目标和实际动手能力培养目标两部分内容。其中：</w:t>
      </w:r>
    </w:p>
    <w:p w14:paraId="47D2B9A5">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1．会计知识教学目标</w:t>
      </w:r>
    </w:p>
    <w:p w14:paraId="7A28BED0">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（1）掌握会计核算的基本流程；</w:t>
      </w:r>
    </w:p>
    <w:p w14:paraId="082D2388">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（2）掌握会计原理的基础知识；</w:t>
      </w:r>
    </w:p>
    <w:p w14:paraId="46B8D686">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（3）掌握各种经济业务的处理；</w:t>
      </w:r>
    </w:p>
    <w:p w14:paraId="3C0A9C69">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（4）掌握登记各种账簿的方法；</w:t>
      </w:r>
    </w:p>
    <w:p w14:paraId="7E1F37CA">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（5）掌握成本核算的各种方法；</w:t>
      </w:r>
    </w:p>
    <w:p w14:paraId="0EAC43CF">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（6）掌握各种报表编制的方法。</w:t>
      </w:r>
    </w:p>
    <w:p w14:paraId="01B226C2">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2．实际动手能力培养目标</w:t>
      </w:r>
    </w:p>
    <w:p w14:paraId="2A8589B0">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处理凭证的填制、记账、编制财务报表等日常会计核算业务，具备从事企业出纳、会计等工作的基本操作能力。</w:t>
      </w:r>
    </w:p>
    <w:p w14:paraId="5FFFFB08">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w:t>
      </w:r>
      <w:r>
        <w:rPr>
          <w:rStyle w:val="7"/>
          <w:rFonts w:asciiTheme="minorEastAsia" w:hAnsiTheme="minorEastAsia" w:eastAsiaTheme="minorEastAsia"/>
        </w:rPr>
        <w:t>（三）模拟实验的形式</w:t>
      </w:r>
    </w:p>
    <w:p w14:paraId="7A4E476E">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模拟实验</w:t>
      </w:r>
      <w:r>
        <w:rPr>
          <w:rFonts w:hint="eastAsia" w:asciiTheme="minorEastAsia" w:hAnsiTheme="minorEastAsia" w:eastAsiaTheme="minorEastAsia"/>
        </w:rPr>
        <w:t>通过</w:t>
      </w:r>
      <w:r>
        <w:rPr>
          <w:rFonts w:asciiTheme="minorEastAsia" w:hAnsiTheme="minorEastAsia" w:eastAsiaTheme="minorEastAsia"/>
        </w:rPr>
        <w:t>广州千城计算机科技有限公司开发的多媒体教学平台</w:t>
      </w:r>
      <w:r>
        <w:rPr>
          <w:rFonts w:hint="eastAsia" w:asciiTheme="minorEastAsia" w:hAnsiTheme="minorEastAsia" w:eastAsiaTheme="minorEastAsia"/>
        </w:rPr>
        <w:t>完成，平台网址：http://kjsy.fjou.edu.cn/qcpt</w:t>
      </w:r>
      <w:r>
        <w:rPr>
          <w:rFonts w:asciiTheme="minorEastAsia" w:hAnsiTheme="minorEastAsia" w:eastAsiaTheme="minorEastAsia"/>
        </w:rPr>
        <w:t>。该平台构建了一个样本企业的动态会计模拟</w:t>
      </w:r>
      <w:r>
        <w:rPr>
          <w:rFonts w:hint="eastAsia" w:asciiTheme="minorEastAsia" w:hAnsiTheme="minorEastAsia" w:eastAsiaTheme="minorEastAsia"/>
        </w:rPr>
        <w:t>环境</w:t>
      </w:r>
      <w:r>
        <w:rPr>
          <w:rFonts w:asciiTheme="minorEastAsia" w:hAnsiTheme="minorEastAsia" w:eastAsiaTheme="minorEastAsia"/>
        </w:rPr>
        <w:t>，由学生对企业发生的各项经济活动进行会计处理和编制财务报表。</w:t>
      </w:r>
    </w:p>
    <w:p w14:paraId="28174BE3">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w:t>
      </w:r>
      <w:r>
        <w:rPr>
          <w:rStyle w:val="7"/>
          <w:rFonts w:asciiTheme="minorEastAsia" w:hAnsiTheme="minorEastAsia" w:eastAsiaTheme="minorEastAsia"/>
        </w:rPr>
        <w:t>（四）实验内容</w:t>
      </w:r>
    </w:p>
    <w:p w14:paraId="20C6FFEF">
      <w:pPr>
        <w:pStyle w:val="4"/>
        <w:adjustRightInd w:val="0"/>
        <w:snapToGrid w:val="0"/>
        <w:spacing w:before="0" w:beforeAutospacing="0" w:after="0" w:afterAutospacing="0" w:line="360" w:lineRule="auto"/>
        <w:rPr>
          <w:rFonts w:hint="eastAsia" w:asciiTheme="minorEastAsia" w:hAnsiTheme="minorEastAsia" w:eastAsiaTheme="minorEastAsia"/>
          <w:b/>
        </w:rPr>
      </w:pPr>
      <w:r>
        <w:rPr>
          <w:rFonts w:asciiTheme="minorEastAsia" w:hAnsiTheme="minorEastAsia" w:eastAsiaTheme="minorEastAsia"/>
        </w:rPr>
        <w:t>　　</w:t>
      </w:r>
      <w:r>
        <w:rPr>
          <w:rFonts w:asciiTheme="minorEastAsia" w:hAnsiTheme="minorEastAsia" w:eastAsiaTheme="minorEastAsia"/>
          <w:b/>
        </w:rPr>
        <w:t>1．阅读</w:t>
      </w:r>
      <w:r>
        <w:rPr>
          <w:rFonts w:hint="eastAsia" w:asciiTheme="minorEastAsia" w:hAnsiTheme="minorEastAsia" w:eastAsiaTheme="minorEastAsia"/>
          <w:b/>
        </w:rPr>
        <w:t>、</w:t>
      </w:r>
      <w:r>
        <w:rPr>
          <w:rFonts w:asciiTheme="minorEastAsia" w:hAnsiTheme="minorEastAsia" w:eastAsiaTheme="minorEastAsia"/>
          <w:b/>
        </w:rPr>
        <w:t>了解模拟企业资料</w:t>
      </w:r>
    </w:p>
    <w:p w14:paraId="0D553DB5">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（1）模拟企业概况及核算办法：模拟企业的基本情况、具体的核算办法。</w:t>
      </w:r>
    </w:p>
    <w:p w14:paraId="1A2CFFFB">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（2）模拟企业生产流程：模拟企业的生产流程。</w:t>
      </w:r>
    </w:p>
    <w:p w14:paraId="4B64EEA4">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（3）模拟企业记账流程：企业记账流程</w:t>
      </w:r>
    </w:p>
    <w:p w14:paraId="7A23D4BA">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（4）模拟企业前期会计资料</w:t>
      </w:r>
    </w:p>
    <w:p w14:paraId="4BA4EAE4">
      <w:pPr>
        <w:pStyle w:val="4"/>
        <w:adjustRightInd w:val="0"/>
        <w:snapToGrid w:val="0"/>
        <w:spacing w:before="0" w:beforeAutospacing="0" w:after="0" w:afterAutospacing="0" w:line="360" w:lineRule="auto"/>
        <w:rPr>
          <w:rFonts w:hint="eastAsia" w:asciiTheme="minorEastAsia" w:hAnsiTheme="minorEastAsia" w:eastAsiaTheme="minorEastAsia"/>
          <w:b/>
        </w:rPr>
      </w:pPr>
      <w:r>
        <w:rPr>
          <w:rFonts w:asciiTheme="minorEastAsia" w:hAnsiTheme="minorEastAsia" w:eastAsiaTheme="minorEastAsia"/>
        </w:rPr>
        <w:t>　　</w:t>
      </w:r>
      <w:r>
        <w:rPr>
          <w:rFonts w:asciiTheme="minorEastAsia" w:hAnsiTheme="minorEastAsia" w:eastAsiaTheme="minorEastAsia"/>
          <w:b/>
        </w:rPr>
        <w:t>2．练习会计业务处理</w:t>
      </w:r>
    </w:p>
    <w:p w14:paraId="10D40878">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asciiTheme="minorEastAsia" w:hAnsiTheme="minorEastAsia" w:eastAsiaTheme="minorEastAsia"/>
        </w:rPr>
        <w:t>该部分主要包括以下内容</w:t>
      </w:r>
      <w:r>
        <w:rPr>
          <w:rFonts w:hint="eastAsia" w:asciiTheme="minorEastAsia" w:hAnsiTheme="minorEastAsia" w:eastAsiaTheme="minorEastAsia"/>
        </w:rPr>
        <w:t>：</w:t>
      </w:r>
    </w:p>
    <w:p w14:paraId="31559CB1">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asciiTheme="minorEastAsia" w:hAnsiTheme="minorEastAsia" w:eastAsiaTheme="minorEastAsia"/>
        </w:rPr>
        <w:t>（1）记账凭证填制</w:t>
      </w:r>
      <w:r>
        <w:rPr>
          <w:rFonts w:hint="eastAsia" w:asciiTheme="minorEastAsia" w:hAnsiTheme="minorEastAsia" w:eastAsiaTheme="minorEastAsia"/>
        </w:rPr>
        <w:t>：</w:t>
      </w:r>
      <w:r>
        <w:rPr>
          <w:rFonts w:asciiTheme="minorEastAsia" w:hAnsiTheme="minorEastAsia" w:eastAsiaTheme="minorEastAsia"/>
        </w:rPr>
        <w:t>根据原始凭证，按日期对所发生的经济业务进行记账凭证填制。</w:t>
      </w:r>
    </w:p>
    <w:p w14:paraId="3C68F583">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（2）登记会计账薄</w:t>
      </w:r>
      <w:r>
        <w:rPr>
          <w:rFonts w:hint="eastAsia" w:asciiTheme="minorEastAsia" w:hAnsiTheme="minorEastAsia" w:eastAsiaTheme="minorEastAsia"/>
        </w:rPr>
        <w:t>：</w:t>
      </w:r>
      <w:r>
        <w:rPr>
          <w:rFonts w:asciiTheme="minorEastAsia" w:hAnsiTheme="minorEastAsia" w:eastAsiaTheme="minorEastAsia"/>
        </w:rPr>
        <w:t>根据原始凭证、记账凭证，按日期逐一登记账簿，包括建账、登记现金、银行存款日记账、各类明细账、科目汇总表、总账。</w:t>
      </w:r>
    </w:p>
    <w:p w14:paraId="219F79CF">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asciiTheme="minorEastAsia" w:hAnsiTheme="minorEastAsia" w:eastAsiaTheme="minorEastAsia"/>
        </w:rPr>
        <w:t>（3）财务报表的编制</w:t>
      </w:r>
      <w:r>
        <w:rPr>
          <w:rFonts w:hint="eastAsia" w:asciiTheme="minorEastAsia" w:hAnsiTheme="minorEastAsia" w:eastAsiaTheme="minorEastAsia"/>
        </w:rPr>
        <w:t>：</w:t>
      </w:r>
      <w:r>
        <w:rPr>
          <w:rFonts w:asciiTheme="minorEastAsia" w:hAnsiTheme="minorEastAsia" w:eastAsiaTheme="minorEastAsia"/>
        </w:rPr>
        <w:t>根据账簿资料、年终决算资料编制财务报表。主要练习资产负债表</w:t>
      </w:r>
      <w:r>
        <w:rPr>
          <w:rFonts w:hint="eastAsia" w:asciiTheme="minorEastAsia" w:hAnsiTheme="minorEastAsia" w:eastAsiaTheme="minorEastAsia"/>
        </w:rPr>
        <w:t>、</w:t>
      </w:r>
      <w:r>
        <w:rPr>
          <w:rFonts w:asciiTheme="minorEastAsia" w:hAnsiTheme="minorEastAsia" w:eastAsiaTheme="minorEastAsia"/>
        </w:rPr>
        <w:t>利润表和所有者权益变动表等报表的编制</w:t>
      </w:r>
      <w:r>
        <w:rPr>
          <w:rFonts w:hint="eastAsia" w:asciiTheme="minorEastAsia" w:hAnsiTheme="minorEastAsia" w:eastAsiaTheme="minorEastAsia"/>
        </w:rPr>
        <w:t>。</w:t>
      </w:r>
    </w:p>
    <w:p w14:paraId="7E10BE28">
      <w:pPr>
        <w:pStyle w:val="4"/>
        <w:adjustRightInd w:val="0"/>
        <w:snapToGrid w:val="0"/>
        <w:spacing w:before="0" w:beforeAutospacing="0" w:after="0" w:afterAutospacing="0" w:line="360" w:lineRule="auto"/>
        <w:ind w:firstLine="420"/>
        <w:rPr>
          <w:rFonts w:hint="eastAsia" w:asciiTheme="minorEastAsia" w:hAnsiTheme="minorEastAsia" w:eastAsiaTheme="minorEastAsia"/>
          <w:b/>
        </w:rPr>
      </w:pPr>
      <w:r>
        <w:rPr>
          <w:rFonts w:hint="eastAsia" w:asciiTheme="minorEastAsia" w:hAnsiTheme="minorEastAsia" w:eastAsiaTheme="minorEastAsia"/>
          <w:b/>
        </w:rPr>
        <w:t>3</w:t>
      </w:r>
      <w:r>
        <w:rPr>
          <w:rFonts w:asciiTheme="minorEastAsia" w:hAnsiTheme="minorEastAsia" w:eastAsiaTheme="minorEastAsia"/>
          <w:b/>
        </w:rPr>
        <w:t>.进行项目训练</w:t>
      </w:r>
    </w:p>
    <w:p w14:paraId="635BFB11">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asciiTheme="minorEastAsia" w:hAnsiTheme="minorEastAsia" w:eastAsiaTheme="minorEastAsia"/>
        </w:rPr>
        <w:t>该部分包括原始凭证训练和更正错误训练两项内容</w:t>
      </w:r>
      <w:r>
        <w:rPr>
          <w:rFonts w:hint="eastAsia" w:asciiTheme="minorEastAsia" w:hAnsiTheme="minorEastAsia" w:eastAsiaTheme="minorEastAsia"/>
        </w:rPr>
        <w:t>。</w:t>
      </w:r>
    </w:p>
    <w:p w14:paraId="5ABBA2CD">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asciiTheme="minorEastAsia" w:hAnsiTheme="minorEastAsia" w:eastAsiaTheme="minorEastAsia"/>
        </w:rPr>
        <w:t>（1）原始凭证</w:t>
      </w:r>
      <w:r>
        <w:rPr>
          <w:rFonts w:hint="eastAsia" w:asciiTheme="minorEastAsia" w:hAnsiTheme="minorEastAsia" w:eastAsiaTheme="minorEastAsia"/>
        </w:rPr>
        <w:t>训练</w:t>
      </w:r>
      <w:r>
        <w:rPr>
          <w:rFonts w:asciiTheme="minorEastAsia" w:hAnsiTheme="minorEastAsia" w:eastAsiaTheme="minorEastAsia"/>
        </w:rPr>
        <w:t>：根据经济业务的相关资料，填制相应的原始凭证。</w:t>
      </w:r>
    </w:p>
    <w:p w14:paraId="6B617454">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hint="eastAsia" w:asciiTheme="minorEastAsia" w:hAnsiTheme="minorEastAsia" w:eastAsiaTheme="minorEastAsia"/>
        </w:rPr>
        <w:t>（2）更正错误训练：进行会计凭证、账簿的错误更正训练。</w:t>
      </w:r>
    </w:p>
    <w:p w14:paraId="14B89CE6">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asciiTheme="minorEastAsia" w:hAnsiTheme="minorEastAsia" w:eastAsiaTheme="minorEastAsia"/>
          <w:b/>
        </w:rPr>
        <w:t>4.相关说明</w:t>
      </w:r>
    </w:p>
    <w:p w14:paraId="0967EA11">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hint="eastAsia" w:asciiTheme="minorEastAsia" w:hAnsiTheme="minorEastAsia" w:eastAsiaTheme="minorEastAsia"/>
        </w:rPr>
        <w:t>在会计业务处理和项目训练各模块中，软件均设计了“说明”、“引导学习”、“自我练习”和“自我考试”四个环节。如记账凭证填制模块中有：</w:t>
      </w:r>
      <w:r>
        <w:rPr>
          <w:rFonts w:asciiTheme="minorEastAsia" w:hAnsiTheme="minorEastAsia" w:eastAsiaTheme="minorEastAsia"/>
        </w:rPr>
        <w:t>填制记账凭证说明</w:t>
      </w:r>
      <w:r>
        <w:rPr>
          <w:rFonts w:hint="eastAsia" w:asciiTheme="minorEastAsia" w:hAnsiTheme="minorEastAsia" w:eastAsiaTheme="minorEastAsia"/>
        </w:rPr>
        <w:t>、</w:t>
      </w:r>
      <w:r>
        <w:rPr>
          <w:rFonts w:asciiTheme="minorEastAsia" w:hAnsiTheme="minorEastAsia" w:eastAsiaTheme="minorEastAsia"/>
        </w:rPr>
        <w:t>填制记账凭证引导练习</w:t>
      </w:r>
      <w:r>
        <w:rPr>
          <w:rFonts w:hint="eastAsia" w:asciiTheme="minorEastAsia" w:hAnsiTheme="minorEastAsia" w:eastAsiaTheme="minorEastAsia"/>
        </w:rPr>
        <w:t>、</w:t>
      </w:r>
      <w:r>
        <w:rPr>
          <w:rFonts w:asciiTheme="minorEastAsia" w:hAnsiTheme="minorEastAsia" w:eastAsiaTheme="minorEastAsia"/>
        </w:rPr>
        <w:t>填制记账凭证自我练习和填制记账凭证自我考试四个环节</w:t>
      </w:r>
      <w:r>
        <w:rPr>
          <w:rFonts w:hint="eastAsia" w:asciiTheme="minorEastAsia" w:hAnsiTheme="minorEastAsia" w:eastAsiaTheme="minorEastAsia"/>
        </w:rPr>
        <w:t>，其他模块相同。</w:t>
      </w:r>
    </w:p>
    <w:p w14:paraId="728B3EBA">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hint="eastAsia" w:asciiTheme="minorEastAsia" w:hAnsiTheme="minorEastAsia" w:eastAsiaTheme="minorEastAsia"/>
        </w:rPr>
        <w:t>（1） “引导学习”：为</w:t>
      </w:r>
      <w:r>
        <w:rPr>
          <w:rFonts w:asciiTheme="minorEastAsia" w:hAnsiTheme="minorEastAsia" w:eastAsiaTheme="minorEastAsia"/>
        </w:rPr>
        <w:t>强制引导学习，学生需按步骤一步一步的交互学习，有丰富的帮助，</w:t>
      </w:r>
      <w:r>
        <w:rPr>
          <w:rFonts w:hint="eastAsia" w:asciiTheme="minorEastAsia" w:hAnsiTheme="minorEastAsia" w:eastAsiaTheme="minorEastAsia"/>
        </w:rPr>
        <w:t>引导</w:t>
      </w:r>
      <w:r>
        <w:rPr>
          <w:rFonts w:asciiTheme="minorEastAsia" w:hAnsiTheme="minorEastAsia" w:eastAsiaTheme="minorEastAsia"/>
        </w:rPr>
        <w:t>学生完成每一个模块每一笔业务的处理。</w:t>
      </w:r>
    </w:p>
    <w:p w14:paraId="62F25A62">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hint="eastAsia" w:asciiTheme="minorEastAsia" w:hAnsiTheme="minorEastAsia" w:eastAsiaTheme="minorEastAsia"/>
        </w:rPr>
        <w:t>（2）“自我练习”：</w:t>
      </w:r>
      <w:r>
        <w:rPr>
          <w:rFonts w:asciiTheme="minorEastAsia" w:hAnsiTheme="minorEastAsia" w:eastAsiaTheme="minorEastAsia"/>
        </w:rPr>
        <w:t>与</w:t>
      </w:r>
      <w:r>
        <w:rPr>
          <w:rFonts w:hint="eastAsia" w:asciiTheme="minorEastAsia" w:hAnsiTheme="minorEastAsia" w:eastAsiaTheme="minorEastAsia"/>
        </w:rPr>
        <w:t>“引导学习”</w:t>
      </w:r>
      <w:r>
        <w:rPr>
          <w:rFonts w:asciiTheme="minorEastAsia" w:hAnsiTheme="minorEastAsia" w:eastAsiaTheme="minorEastAsia"/>
        </w:rPr>
        <w:t>部分相似</w:t>
      </w:r>
      <w:r>
        <w:rPr>
          <w:rFonts w:hint="eastAsia" w:asciiTheme="minorEastAsia" w:hAnsiTheme="minorEastAsia" w:eastAsiaTheme="minorEastAsia"/>
        </w:rPr>
        <w:t>，二者的</w:t>
      </w:r>
      <w:r>
        <w:rPr>
          <w:rFonts w:asciiTheme="minorEastAsia" w:hAnsiTheme="minorEastAsia" w:eastAsiaTheme="minorEastAsia"/>
        </w:rPr>
        <w:t>不同是</w:t>
      </w:r>
      <w:r>
        <w:rPr>
          <w:rFonts w:hint="eastAsia" w:asciiTheme="minorEastAsia" w:hAnsiTheme="minorEastAsia" w:eastAsiaTheme="minorEastAsia"/>
        </w:rPr>
        <w:t>“自我练习”中，学生</w:t>
      </w:r>
      <w:r>
        <w:rPr>
          <w:rFonts w:asciiTheme="minorEastAsia" w:hAnsiTheme="minorEastAsia" w:eastAsiaTheme="minorEastAsia"/>
        </w:rPr>
        <w:t>不需按步骤练习</w:t>
      </w:r>
      <w:r>
        <w:rPr>
          <w:rFonts w:hint="eastAsia" w:asciiTheme="minorEastAsia" w:hAnsiTheme="minorEastAsia" w:eastAsiaTheme="minorEastAsia"/>
        </w:rPr>
        <w:t>。</w:t>
      </w:r>
    </w:p>
    <w:p w14:paraId="06824256">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hint="eastAsia" w:asciiTheme="minorEastAsia" w:hAnsiTheme="minorEastAsia" w:eastAsiaTheme="minorEastAsia"/>
        </w:rPr>
        <w:t>（3）“自我考试”：</w:t>
      </w:r>
      <w:r>
        <w:rPr>
          <w:rFonts w:asciiTheme="minorEastAsia" w:hAnsiTheme="minorEastAsia" w:eastAsiaTheme="minorEastAsia"/>
        </w:rPr>
        <w:t>是对处理各种经济业务的自我测评</w:t>
      </w:r>
      <w:r>
        <w:rPr>
          <w:rFonts w:hint="eastAsia" w:asciiTheme="minorEastAsia" w:hAnsiTheme="minorEastAsia" w:eastAsiaTheme="minorEastAsia"/>
        </w:rPr>
        <w:t>，</w:t>
      </w:r>
      <w:r>
        <w:rPr>
          <w:rFonts w:asciiTheme="minorEastAsia" w:hAnsiTheme="minorEastAsia" w:eastAsiaTheme="minorEastAsia"/>
        </w:rPr>
        <w:t>每一项</w:t>
      </w:r>
      <w:r>
        <w:rPr>
          <w:rFonts w:hint="eastAsia" w:asciiTheme="minorEastAsia" w:hAnsiTheme="minorEastAsia" w:eastAsiaTheme="minorEastAsia"/>
        </w:rPr>
        <w:t>自我考试平台均会自动生成相应的成绩，这项成绩是课程形成性考核成绩的评定依据。</w:t>
      </w:r>
    </w:p>
    <w:p w14:paraId="4E37A3D3">
      <w:pPr>
        <w:pStyle w:val="4"/>
        <w:adjustRightInd w:val="0"/>
        <w:snapToGrid w:val="0"/>
        <w:spacing w:before="0" w:beforeAutospacing="0" w:after="0" w:afterAutospacing="0" w:line="360" w:lineRule="auto"/>
        <w:rPr>
          <w:rFonts w:hint="eastAsia" w:asciiTheme="minorEastAsia" w:hAnsiTheme="minorEastAsia" w:eastAsiaTheme="minorEastAsia"/>
        </w:rPr>
      </w:pPr>
      <w:r>
        <w:rPr>
          <w:rStyle w:val="7"/>
          <w:rFonts w:asciiTheme="minorEastAsia" w:hAnsiTheme="minorEastAsia" w:eastAsiaTheme="minorEastAsia"/>
        </w:rPr>
        <w:t>（五）要求</w:t>
      </w:r>
    </w:p>
    <w:p w14:paraId="4794B38A">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1．参加人员。工商管理类会计专业专科学生，必须参加模拟实验。</w:t>
      </w:r>
    </w:p>
    <w:p w14:paraId="2EB87F77">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2．操作时间。模拟实验的具体时间由当地开放大学安排，依据专业规则要求在第五学期进行。模拟实验时间应当不少于三周。</w:t>
      </w:r>
    </w:p>
    <w:p w14:paraId="76FEB2E5">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3．指导教师</w:t>
      </w:r>
    </w:p>
    <w:p w14:paraId="24220403">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模拟实验的指导教师必须是本专业具有中级（含）以上职称的教师或专业工作者，并具有相应的实际工作经验。其资格审查由省级开放大学负责。</w:t>
      </w:r>
    </w:p>
    <w:p w14:paraId="4800B4A4">
      <w:pPr>
        <w:pStyle w:val="4"/>
        <w:adjustRightInd w:val="0"/>
        <w:snapToGrid w:val="0"/>
        <w:spacing w:before="0" w:beforeAutospacing="0" w:after="0" w:afterAutospacing="0" w:line="360" w:lineRule="auto"/>
        <w:ind w:firstLine="420" w:firstLineChars="200"/>
        <w:rPr>
          <w:rFonts w:hint="eastAsia" w:asciiTheme="minorEastAsia" w:hAnsiTheme="minorEastAsia" w:eastAsiaTheme="minorEastAsia"/>
        </w:rPr>
      </w:pPr>
      <w:r>
        <w:rPr>
          <w:rFonts w:asciiTheme="minorEastAsia" w:hAnsiTheme="minorEastAsia" w:eastAsiaTheme="minorEastAsia"/>
        </w:rPr>
        <w:t>4．考核组织。由各地基层开放大学自行组织考试，省校将不定期派出有关人员进行抽查。</w:t>
      </w:r>
    </w:p>
    <w:p w14:paraId="5E1ED157">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w:t>
      </w:r>
      <w:r>
        <w:rPr>
          <w:rStyle w:val="7"/>
          <w:rFonts w:asciiTheme="minorEastAsia" w:hAnsiTheme="minorEastAsia" w:eastAsiaTheme="minorEastAsia"/>
        </w:rPr>
        <w:t>（六）考核与成绩评定</w:t>
      </w:r>
    </w:p>
    <w:p w14:paraId="5F51E7AC">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1．考核内容</w:t>
      </w:r>
    </w:p>
    <w:p w14:paraId="64318EFE">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由模拟实验软件自动生成。</w:t>
      </w:r>
    </w:p>
    <w:p w14:paraId="5C479A7C">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2．成绩评定办法</w:t>
      </w:r>
    </w:p>
    <w:p w14:paraId="41FE7CAF">
      <w:pPr>
        <w:pStyle w:val="4"/>
        <w:adjustRightInd w:val="0"/>
        <w:snapToGrid w:val="0"/>
        <w:spacing w:before="0" w:beforeAutospacing="0" w:after="0" w:afterAutospacing="0" w:line="360" w:lineRule="auto"/>
        <w:rPr>
          <w:rFonts w:hint="eastAsia" w:asciiTheme="minorEastAsia" w:hAnsiTheme="minorEastAsia" w:eastAsiaTheme="minorEastAsia"/>
        </w:rPr>
      </w:pPr>
      <w:r>
        <w:rPr>
          <w:rFonts w:asciiTheme="minorEastAsia" w:hAnsiTheme="minorEastAsia" w:eastAsiaTheme="minorEastAsia"/>
        </w:rPr>
        <w:t>　　模拟实验成绩在学生完成相应模块</w:t>
      </w:r>
      <w:r>
        <w:rPr>
          <w:rFonts w:hint="eastAsia" w:asciiTheme="minorEastAsia" w:hAnsiTheme="minorEastAsia" w:eastAsiaTheme="minorEastAsia"/>
        </w:rPr>
        <w:t>自我</w:t>
      </w:r>
      <w:r>
        <w:rPr>
          <w:rFonts w:asciiTheme="minorEastAsia" w:hAnsiTheme="minorEastAsia" w:eastAsiaTheme="minorEastAsia"/>
        </w:rPr>
        <w:t>考试和终结考试的基础上</w:t>
      </w:r>
      <w:r>
        <w:rPr>
          <w:rFonts w:hint="eastAsia" w:asciiTheme="minorEastAsia" w:hAnsiTheme="minorEastAsia" w:eastAsiaTheme="minorEastAsia"/>
        </w:rPr>
        <w:t>，由</w:t>
      </w:r>
      <w:r>
        <w:rPr>
          <w:rFonts w:asciiTheme="minorEastAsia" w:hAnsiTheme="minorEastAsia" w:eastAsiaTheme="minorEastAsia"/>
        </w:rPr>
        <w:t>教学点根据</w:t>
      </w:r>
      <w:r>
        <w:rPr>
          <w:rFonts w:hint="eastAsia" w:asciiTheme="minorEastAsia" w:hAnsiTheme="minorEastAsia" w:eastAsiaTheme="minorEastAsia"/>
        </w:rPr>
        <w:t>学生</w:t>
      </w:r>
      <w:r>
        <w:rPr>
          <w:rFonts w:asciiTheme="minorEastAsia" w:hAnsiTheme="minorEastAsia" w:eastAsiaTheme="minorEastAsia"/>
        </w:rPr>
        <w:t>自我考试成绩</w:t>
      </w:r>
      <w:r>
        <w:rPr>
          <w:rFonts w:hint="eastAsia" w:asciiTheme="minorEastAsia" w:hAnsiTheme="minorEastAsia" w:eastAsiaTheme="minorEastAsia"/>
        </w:rPr>
        <w:t>（5</w:t>
      </w:r>
      <w:r>
        <w:rPr>
          <w:rFonts w:asciiTheme="minorEastAsia" w:hAnsiTheme="minorEastAsia" w:eastAsiaTheme="minorEastAsia"/>
        </w:rPr>
        <w:t>0</w:t>
      </w:r>
      <w:r>
        <w:rPr>
          <w:rFonts w:hint="eastAsia" w:asciiTheme="minorEastAsia" w:hAnsiTheme="minorEastAsia" w:eastAsiaTheme="minorEastAsia"/>
        </w:rPr>
        <w:t>%）</w:t>
      </w:r>
      <w:r>
        <w:rPr>
          <w:rFonts w:asciiTheme="minorEastAsia" w:hAnsiTheme="minorEastAsia" w:eastAsiaTheme="minorEastAsia"/>
        </w:rPr>
        <w:t>和</w:t>
      </w:r>
      <w:r>
        <w:rPr>
          <w:rFonts w:hint="eastAsia" w:asciiTheme="minorEastAsia" w:hAnsiTheme="minorEastAsia" w:eastAsiaTheme="minorEastAsia"/>
        </w:rPr>
        <w:t>终结</w:t>
      </w:r>
      <w:r>
        <w:rPr>
          <w:rFonts w:asciiTheme="minorEastAsia" w:hAnsiTheme="minorEastAsia" w:eastAsiaTheme="minorEastAsia"/>
        </w:rPr>
        <w:t>考试成绩</w:t>
      </w:r>
      <w:r>
        <w:rPr>
          <w:rFonts w:hint="eastAsia" w:asciiTheme="minorEastAsia" w:hAnsiTheme="minorEastAsia" w:eastAsiaTheme="minorEastAsia"/>
        </w:rPr>
        <w:t>（5</w:t>
      </w:r>
      <w:r>
        <w:rPr>
          <w:rFonts w:asciiTheme="minorEastAsia" w:hAnsiTheme="minorEastAsia" w:eastAsiaTheme="minorEastAsia"/>
        </w:rPr>
        <w:t>0</w:t>
      </w:r>
      <w:r>
        <w:rPr>
          <w:rFonts w:hint="eastAsia" w:asciiTheme="minorEastAsia" w:hAnsiTheme="minorEastAsia" w:eastAsiaTheme="minorEastAsia"/>
        </w:rPr>
        <w:t>%）两部分</w:t>
      </w:r>
      <w:r>
        <w:rPr>
          <w:rFonts w:asciiTheme="minorEastAsia" w:hAnsiTheme="minorEastAsia" w:eastAsiaTheme="minorEastAsia"/>
        </w:rPr>
        <w:t>进行</w:t>
      </w:r>
      <w:r>
        <w:rPr>
          <w:rFonts w:hint="eastAsia" w:asciiTheme="minorEastAsia" w:hAnsiTheme="minorEastAsia" w:eastAsiaTheme="minorEastAsia"/>
        </w:rPr>
        <w:t>综合</w:t>
      </w:r>
      <w:r>
        <w:rPr>
          <w:rFonts w:asciiTheme="minorEastAsia" w:hAnsiTheme="minorEastAsia" w:eastAsiaTheme="minorEastAsia"/>
        </w:rPr>
        <w:t>汇总</w:t>
      </w:r>
      <w:r>
        <w:rPr>
          <w:rFonts w:hint="eastAsia" w:asciiTheme="minorEastAsia" w:hAnsiTheme="minorEastAsia" w:eastAsiaTheme="minorEastAsia"/>
        </w:rPr>
        <w:t>，两部分的成绩均由软件</w:t>
      </w:r>
      <w:r>
        <w:rPr>
          <w:rFonts w:asciiTheme="minorEastAsia" w:hAnsiTheme="minorEastAsia" w:eastAsiaTheme="minorEastAsia"/>
        </w:rPr>
        <w:t>自动判卷，</w:t>
      </w:r>
      <w:r>
        <w:rPr>
          <w:rFonts w:hint="eastAsia" w:asciiTheme="minorEastAsia" w:hAnsiTheme="minorEastAsia" w:eastAsiaTheme="minorEastAsia"/>
        </w:rPr>
        <w:t>自动生成</w:t>
      </w:r>
      <w:r>
        <w:rPr>
          <w:rFonts w:asciiTheme="minorEastAsia" w:hAnsiTheme="minorEastAsia" w:eastAsiaTheme="minorEastAsia"/>
        </w:rPr>
        <w:t>。</w:t>
      </w:r>
    </w:p>
    <w:p w14:paraId="5B022628">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asciiTheme="minorEastAsia" w:hAnsiTheme="minorEastAsia" w:eastAsiaTheme="minorEastAsia"/>
        </w:rPr>
        <w:t>模拟实验经审核合格后给予5学分。没有参加模拟实验者不计学分。</w:t>
      </w:r>
    </w:p>
    <w:p w14:paraId="7C7EAB89">
      <w:pPr>
        <w:pStyle w:val="4"/>
        <w:adjustRightInd w:val="0"/>
        <w:snapToGrid w:val="0"/>
        <w:spacing w:before="0" w:beforeAutospacing="0" w:after="0" w:afterAutospacing="0" w:line="360" w:lineRule="auto"/>
        <w:ind w:firstLine="422" w:firstLineChars="200"/>
        <w:rPr>
          <w:rStyle w:val="7"/>
          <w:rFonts w:hint="eastAsia"/>
        </w:rPr>
      </w:pPr>
      <w:r>
        <w:rPr>
          <w:rStyle w:val="7"/>
        </w:rPr>
        <w:t>（</w:t>
      </w:r>
      <w:r>
        <w:rPr>
          <w:rStyle w:val="7"/>
          <w:rFonts w:hint="eastAsia"/>
        </w:rPr>
        <w:t>七</w:t>
      </w:r>
      <w:r>
        <w:rPr>
          <w:rStyle w:val="7"/>
        </w:rPr>
        <w:t>）</w:t>
      </w:r>
      <w:r>
        <w:rPr>
          <w:rStyle w:val="7"/>
          <w:rFonts w:hint="eastAsia"/>
        </w:rPr>
        <w:t>教学支持</w:t>
      </w:r>
    </w:p>
    <w:p w14:paraId="2287B343">
      <w:pPr>
        <w:pStyle w:val="4"/>
        <w:adjustRightInd w:val="0"/>
        <w:snapToGrid w:val="0"/>
        <w:spacing w:before="0" w:beforeAutospacing="0" w:after="0" w:afterAutospacing="0" w:line="360" w:lineRule="auto"/>
        <w:ind w:firstLine="420"/>
        <w:rPr>
          <w:rFonts w:hint="eastAsia" w:asciiTheme="minorEastAsia" w:hAnsiTheme="minorEastAsia" w:eastAsiaTheme="minorEastAsia"/>
        </w:rPr>
      </w:pPr>
      <w:r>
        <w:rPr>
          <w:rFonts w:asciiTheme="minorEastAsia" w:hAnsiTheme="minorEastAsia" w:eastAsiaTheme="minorEastAsia"/>
        </w:rPr>
        <w:t>模拟实验环节责任教师</w:t>
      </w:r>
      <w:r>
        <w:rPr>
          <w:rFonts w:hint="eastAsia" w:asciiTheme="minorEastAsia" w:hAnsiTheme="minorEastAsia" w:eastAsiaTheme="minorEastAsia"/>
        </w:rPr>
        <w:t>：</w:t>
      </w:r>
      <w:r>
        <w:rPr>
          <w:rFonts w:asciiTheme="minorEastAsia" w:hAnsiTheme="minorEastAsia" w:eastAsiaTheme="minorEastAsia"/>
        </w:rPr>
        <w:t>福建开放大学经管系金晓云</w:t>
      </w:r>
      <w:r>
        <w:rPr>
          <w:rFonts w:hint="eastAsia" w:asciiTheme="minorEastAsia" w:hAnsiTheme="minorEastAsia" w:eastAsiaTheme="minorEastAsia"/>
        </w:rPr>
        <w:t>，</w:t>
      </w:r>
      <w:r>
        <w:rPr>
          <w:rFonts w:asciiTheme="minorEastAsia" w:hAnsiTheme="minorEastAsia" w:eastAsiaTheme="minorEastAsia"/>
        </w:rPr>
        <w:t>电话</w:t>
      </w:r>
      <w:r>
        <w:rPr>
          <w:rFonts w:hint="eastAsia" w:asciiTheme="minorEastAsia" w:hAnsiTheme="minorEastAsia" w:eastAsiaTheme="minorEastAsia"/>
        </w:rPr>
        <w:t>：0</w:t>
      </w:r>
      <w:r>
        <w:rPr>
          <w:rFonts w:asciiTheme="minorEastAsia" w:hAnsiTheme="minorEastAsia" w:eastAsiaTheme="minorEastAsia"/>
        </w:rPr>
        <w:t>591</w:t>
      </w:r>
      <w:r>
        <w:rPr>
          <w:rFonts w:hint="eastAsia" w:asciiTheme="minorEastAsia" w:hAnsiTheme="minorEastAsia" w:eastAsiaTheme="minorEastAsia"/>
        </w:rPr>
        <w:t>-</w:t>
      </w:r>
      <w:r>
        <w:rPr>
          <w:rFonts w:asciiTheme="minorEastAsia" w:hAnsiTheme="minorEastAsia" w:eastAsiaTheme="minorEastAsia"/>
        </w:rPr>
        <w:t>8861907</w:t>
      </w:r>
      <w:r>
        <w:rPr>
          <w:rFonts w:hint="eastAsia" w:asciiTheme="minorEastAsia" w:hAnsiTheme="minorEastAsia" w:eastAsiaTheme="minorEastAsia"/>
        </w:rPr>
        <w:t>7（每周二、周四）。</w:t>
      </w:r>
    </w:p>
    <w:p w14:paraId="4AF4DAFE">
      <w:pPr>
        <w:pStyle w:val="4"/>
        <w:rPr>
          <w:rFonts w:hint="eastAsia"/>
        </w:rPr>
      </w:pPr>
      <w:r>
        <w:br w:type="page"/>
      </w:r>
      <w:r>
        <w:t>【附件</w:t>
      </w:r>
      <w:r>
        <w:rPr>
          <w:rFonts w:hint="eastAsia"/>
        </w:rPr>
        <w:t>1</w:t>
      </w:r>
      <w:r>
        <w:t>】</w:t>
      </w:r>
    </w:p>
    <w:p w14:paraId="2E823152">
      <w:pPr>
        <w:spacing w:line="360" w:lineRule="auto"/>
        <w:jc w:val="center"/>
        <w:rPr>
          <w:b/>
          <w:sz w:val="28"/>
          <w:szCs w:val="28"/>
        </w:rPr>
      </w:pPr>
      <w:r>
        <w:rPr>
          <w:b/>
          <w:sz w:val="28"/>
          <w:szCs w:val="28"/>
        </w:rPr>
        <w:t xml:space="preserve">   关于</w:t>
      </w:r>
      <w:r>
        <w:rPr>
          <w:rFonts w:hint="eastAsia"/>
          <w:b/>
          <w:sz w:val="28"/>
          <w:szCs w:val="28"/>
        </w:rPr>
        <w:t>××（单位）××（主题）的调查报告</w:t>
      </w:r>
    </w:p>
    <w:p w14:paraId="53AAD19B">
      <w:pPr>
        <w:spacing w:line="360" w:lineRule="auto"/>
        <w:jc w:val="center"/>
        <w:rPr>
          <w:b/>
          <w:bCs/>
          <w:iCs/>
          <w:color w:val="FF0000"/>
          <w:sz w:val="28"/>
          <w:szCs w:val="28"/>
        </w:rPr>
      </w:pPr>
      <w:r>
        <w:rPr>
          <w:rFonts w:hint="eastAsia"/>
          <w:b/>
          <w:bCs/>
          <w:iCs/>
          <w:color w:val="FF0000"/>
          <w:sz w:val="28"/>
          <w:szCs w:val="28"/>
        </w:rPr>
        <w:t>（题目宋体四号加粗居中）</w:t>
      </w:r>
    </w:p>
    <w:p w14:paraId="5B3817B3">
      <w:pPr>
        <w:spacing w:line="360" w:lineRule="auto"/>
        <w:jc w:val="center"/>
        <w:rPr>
          <w:b/>
          <w:bCs/>
          <w:iCs/>
          <w:color w:val="FF0000"/>
          <w:sz w:val="24"/>
        </w:rPr>
      </w:pPr>
      <w:r>
        <w:rPr>
          <w:rFonts w:hint="eastAsia"/>
          <w:sz w:val="24"/>
        </w:rPr>
        <w:t xml:space="preserve">   学生</w:t>
      </w:r>
      <w:r>
        <w:rPr>
          <w:sz w:val="24"/>
        </w:rPr>
        <w:t>姓名</w:t>
      </w:r>
      <w:r>
        <w:rPr>
          <w:rFonts w:hint="eastAsia"/>
          <w:sz w:val="24"/>
        </w:rPr>
        <w:t xml:space="preserve"> </w:t>
      </w:r>
      <w:r>
        <w:rPr>
          <w:sz w:val="24"/>
        </w:rPr>
        <w:t xml:space="preserve">  </w:t>
      </w:r>
      <w:r>
        <w:rPr>
          <w:rFonts w:hint="eastAsia"/>
          <w:b/>
          <w:bCs/>
          <w:iCs/>
          <w:color w:val="FF0000"/>
          <w:sz w:val="24"/>
        </w:rPr>
        <w:t>（宋体小四居中）</w:t>
      </w:r>
    </w:p>
    <w:p w14:paraId="11F2198D">
      <w:pPr>
        <w:spacing w:line="360" w:lineRule="auto"/>
        <w:jc w:val="center"/>
        <w:rPr>
          <w:b/>
          <w:bCs/>
          <w:iCs/>
          <w:color w:val="FF0000"/>
          <w:sz w:val="24"/>
        </w:rPr>
      </w:pPr>
    </w:p>
    <w:p w14:paraId="0FCB02CD">
      <w:pPr>
        <w:spacing w:line="360" w:lineRule="auto"/>
        <w:ind w:firstLine="480" w:firstLineChars="200"/>
        <w:rPr>
          <w:iCs/>
          <w:sz w:val="24"/>
        </w:rPr>
      </w:pPr>
      <w:r>
        <w:rPr>
          <w:rFonts w:hint="eastAsia"/>
          <w:iCs/>
          <w:sz w:val="24"/>
        </w:rPr>
        <w:t>简要介绍调查目的、调查</w:t>
      </w:r>
      <w:r>
        <w:rPr>
          <w:iCs/>
          <w:sz w:val="24"/>
        </w:rPr>
        <w:t>时间、</w:t>
      </w:r>
      <w:r>
        <w:rPr>
          <w:rFonts w:hint="eastAsia"/>
          <w:iCs/>
          <w:sz w:val="24"/>
        </w:rPr>
        <w:t>调查对象、调查方法等。</w:t>
      </w:r>
    </w:p>
    <w:p w14:paraId="7A373E5F">
      <w:pPr>
        <w:spacing w:line="360" w:lineRule="auto"/>
        <w:ind w:firstLine="480" w:firstLineChars="200"/>
        <w:rPr>
          <w:iCs/>
          <w:sz w:val="24"/>
        </w:rPr>
      </w:pPr>
    </w:p>
    <w:p w14:paraId="3460C2CA">
      <w:pPr>
        <w:spacing w:line="360" w:lineRule="auto"/>
        <w:ind w:firstLine="482" w:firstLineChars="200"/>
        <w:rPr>
          <w:b/>
          <w:sz w:val="24"/>
        </w:rPr>
      </w:pPr>
      <w:r>
        <w:rPr>
          <w:rFonts w:hint="eastAsia"/>
          <w:b/>
          <w:sz w:val="24"/>
        </w:rPr>
        <w:t>一、××××（某单位）情况简介</w:t>
      </w:r>
    </w:p>
    <w:p w14:paraId="7F1D9805">
      <w:pPr>
        <w:spacing w:line="360" w:lineRule="auto"/>
        <w:ind w:firstLine="480" w:firstLineChars="200"/>
        <w:rPr>
          <w:sz w:val="24"/>
        </w:rPr>
      </w:pPr>
      <w:r>
        <w:rPr>
          <w:rFonts w:hint="eastAsia"/>
          <w:iCs/>
          <w:sz w:val="24"/>
        </w:rPr>
        <w:t>简要介绍……</w:t>
      </w:r>
    </w:p>
    <w:p w14:paraId="2D5DF373">
      <w:pPr>
        <w:spacing w:line="360" w:lineRule="auto"/>
        <w:ind w:firstLine="482" w:firstLineChars="200"/>
        <w:rPr>
          <w:b/>
          <w:sz w:val="24"/>
        </w:rPr>
      </w:pPr>
      <w:r>
        <w:rPr>
          <w:rFonts w:hint="eastAsia"/>
          <w:b/>
          <w:sz w:val="24"/>
        </w:rPr>
        <w:t>二、现状</w:t>
      </w:r>
    </w:p>
    <w:p w14:paraId="08515188">
      <w:pPr>
        <w:spacing w:line="360" w:lineRule="auto"/>
        <w:ind w:firstLine="480" w:firstLineChars="200"/>
        <w:rPr>
          <w:iCs/>
          <w:sz w:val="24"/>
        </w:rPr>
      </w:pPr>
      <w:r>
        <w:rPr>
          <w:iCs/>
          <w:sz w:val="24"/>
        </w:rPr>
        <w:t>关于</w:t>
      </w:r>
      <w:r>
        <w:rPr>
          <w:rFonts w:hint="eastAsia"/>
          <w:iCs/>
          <w:sz w:val="24"/>
        </w:rPr>
        <w:t>××（单位）××（主题）的现状。</w:t>
      </w:r>
    </w:p>
    <w:p w14:paraId="32B17E36">
      <w:pPr>
        <w:spacing w:line="360" w:lineRule="auto"/>
        <w:ind w:firstLine="482" w:firstLineChars="200"/>
        <w:rPr>
          <w:b/>
          <w:sz w:val="24"/>
        </w:rPr>
      </w:pPr>
      <w:r>
        <w:rPr>
          <w:rFonts w:hint="eastAsia"/>
          <w:b/>
          <w:sz w:val="24"/>
        </w:rPr>
        <w:t>三、存在的主要问题</w:t>
      </w:r>
    </w:p>
    <w:p w14:paraId="5E43B31C">
      <w:pPr>
        <w:spacing w:line="360" w:lineRule="auto"/>
        <w:ind w:firstLine="480" w:firstLineChars="200"/>
        <w:rPr>
          <w:sz w:val="24"/>
        </w:rPr>
      </w:pPr>
    </w:p>
    <w:p w14:paraId="663B1CAD">
      <w:pPr>
        <w:spacing w:line="360" w:lineRule="auto"/>
        <w:ind w:firstLine="482" w:firstLineChars="200"/>
        <w:rPr>
          <w:b/>
          <w:sz w:val="24"/>
        </w:rPr>
      </w:pPr>
      <w:r>
        <w:rPr>
          <w:rFonts w:hint="eastAsia"/>
          <w:b/>
          <w:sz w:val="24"/>
        </w:rPr>
        <w:t>四、对策建议</w:t>
      </w:r>
    </w:p>
    <w:p w14:paraId="04C7FB15">
      <w:pPr>
        <w:spacing w:line="360" w:lineRule="auto"/>
        <w:ind w:firstLine="480" w:firstLineChars="200"/>
        <w:rPr>
          <w:sz w:val="24"/>
        </w:rPr>
      </w:pPr>
    </w:p>
    <w:p w14:paraId="06F80D21">
      <w:pPr>
        <w:spacing w:line="360" w:lineRule="auto"/>
        <w:ind w:firstLine="482" w:firstLineChars="200"/>
        <w:rPr>
          <w:b/>
          <w:sz w:val="24"/>
        </w:rPr>
      </w:pPr>
      <w:r>
        <w:rPr>
          <w:rFonts w:hint="eastAsia"/>
          <w:b/>
          <w:sz w:val="24"/>
        </w:rPr>
        <w:t>五、调查体会</w:t>
      </w:r>
    </w:p>
    <w:p w14:paraId="751C5CD0">
      <w:pPr>
        <w:spacing w:line="360" w:lineRule="auto"/>
        <w:ind w:firstLine="480" w:firstLineChars="200"/>
        <w:rPr>
          <w:color w:val="FF0000"/>
          <w:sz w:val="24"/>
        </w:rPr>
      </w:pPr>
    </w:p>
    <w:p w14:paraId="5C218FBF">
      <w:pPr>
        <w:spacing w:line="360" w:lineRule="auto"/>
        <w:ind w:firstLine="480" w:firstLineChars="200"/>
        <w:rPr>
          <w:color w:val="FF0000"/>
          <w:sz w:val="24"/>
        </w:rPr>
      </w:pPr>
    </w:p>
    <w:p w14:paraId="0E9479B7">
      <w:pPr>
        <w:spacing w:line="360" w:lineRule="auto"/>
        <w:ind w:firstLine="480" w:firstLineChars="200"/>
        <w:rPr>
          <w:color w:val="FF0000"/>
          <w:sz w:val="24"/>
        </w:rPr>
      </w:pPr>
    </w:p>
    <w:p w14:paraId="710E2776">
      <w:pPr>
        <w:spacing w:line="360" w:lineRule="auto"/>
        <w:ind w:firstLine="482" w:firstLineChars="200"/>
        <w:rPr>
          <w:b/>
          <w:color w:val="FF0000"/>
          <w:sz w:val="24"/>
        </w:rPr>
      </w:pPr>
      <w:r>
        <w:rPr>
          <w:rFonts w:hint="eastAsia"/>
          <w:b/>
          <w:color w:val="FF0000"/>
          <w:sz w:val="24"/>
        </w:rPr>
        <w:t>论点</w:t>
      </w:r>
      <w:r>
        <w:rPr>
          <w:b/>
          <w:color w:val="FF0000"/>
          <w:sz w:val="24"/>
        </w:rPr>
        <w:t>字体为宋体小四</w:t>
      </w:r>
      <w:r>
        <w:rPr>
          <w:rFonts w:hint="eastAsia"/>
          <w:b/>
          <w:color w:val="FF0000"/>
          <w:sz w:val="24"/>
        </w:rPr>
        <w:t>加粗</w:t>
      </w:r>
    </w:p>
    <w:p w14:paraId="470CCCBB">
      <w:pPr>
        <w:spacing w:line="360" w:lineRule="auto"/>
        <w:ind w:firstLine="482" w:firstLineChars="200"/>
        <w:rPr>
          <w:b/>
          <w:bCs/>
          <w:color w:val="FF0000"/>
          <w:sz w:val="24"/>
        </w:rPr>
      </w:pPr>
      <w:r>
        <w:rPr>
          <w:rFonts w:hint="eastAsia"/>
          <w:b/>
          <w:bCs/>
          <w:color w:val="FF0000"/>
          <w:sz w:val="24"/>
        </w:rPr>
        <w:t>正文字体为宋体小四，行间距为1.5倍行间距。</w:t>
      </w:r>
    </w:p>
    <w:p w14:paraId="51170D4E">
      <w:pPr>
        <w:spacing w:line="360" w:lineRule="auto"/>
        <w:ind w:firstLine="482" w:firstLineChars="200"/>
        <w:rPr>
          <w:b/>
          <w:bCs/>
          <w:color w:val="FF0000"/>
          <w:sz w:val="24"/>
        </w:rPr>
      </w:pPr>
      <w:r>
        <w:rPr>
          <w:rFonts w:hint="eastAsia"/>
          <w:b/>
          <w:bCs/>
          <w:color w:val="FF0000"/>
          <w:sz w:val="24"/>
        </w:rPr>
        <w:t>调查报告正文字数应在2000字以上。</w:t>
      </w:r>
    </w:p>
    <w:p w14:paraId="7C664E56">
      <w:pPr>
        <w:pStyle w:val="4"/>
        <w:spacing w:before="0" w:beforeAutospacing="0" w:after="0" w:afterAutospacing="0" w:line="360" w:lineRule="auto"/>
        <w:rPr>
          <w:rFonts w:hint="eastAsia"/>
        </w:rPr>
      </w:pPr>
      <w:r>
        <w:rPr>
          <w:rFonts w:hint="eastAsia" w:ascii="ˎ̥" w:hAnsi="ˎ̥"/>
        </w:rPr>
        <w:br w:type="page"/>
      </w:r>
      <w:r>
        <w:rPr>
          <w:rFonts w:hint="eastAsia"/>
        </w:rPr>
        <w:t>【附件2】</w:t>
      </w:r>
    </w:p>
    <w:p w14:paraId="7BD833BF">
      <w:pPr>
        <w:tabs>
          <w:tab w:val="left" w:pos="1890"/>
          <w:tab w:val="left" w:pos="2100"/>
          <w:tab w:val="left" w:pos="7140"/>
          <w:tab w:val="left" w:pos="7350"/>
          <w:tab w:val="left" w:pos="7560"/>
        </w:tabs>
        <w:ind w:firstLine="1946"/>
        <w:rPr>
          <w:rFonts w:hint="eastAsia" w:ascii="宋体" w:hAnsi="宋体"/>
          <w:b/>
          <w:bCs/>
          <w:sz w:val="30"/>
          <w:szCs w:val="20"/>
        </w:rPr>
      </w:pPr>
    </w:p>
    <w:p w14:paraId="304625FE">
      <w:pPr>
        <w:tabs>
          <w:tab w:val="left" w:pos="1890"/>
          <w:tab w:val="left" w:pos="2100"/>
          <w:tab w:val="left" w:pos="7140"/>
          <w:tab w:val="left" w:pos="7350"/>
          <w:tab w:val="left" w:pos="7560"/>
        </w:tabs>
        <w:ind w:firstLine="1946"/>
        <w:rPr>
          <w:rFonts w:hint="eastAsia" w:ascii="宋体" w:hAnsi="宋体"/>
          <w:b/>
          <w:bCs/>
          <w:sz w:val="30"/>
          <w:szCs w:val="20"/>
        </w:rPr>
      </w:pPr>
    </w:p>
    <w:p w14:paraId="0E2C41A4">
      <w:pPr>
        <w:tabs>
          <w:tab w:val="left" w:pos="1890"/>
          <w:tab w:val="left" w:pos="2100"/>
          <w:tab w:val="left" w:pos="7140"/>
          <w:tab w:val="left" w:pos="7350"/>
          <w:tab w:val="left" w:pos="7560"/>
        </w:tabs>
        <w:jc w:val="center"/>
        <w:rPr>
          <w:rFonts w:hint="eastAsia" w:ascii="宋体" w:hAnsi="宋体"/>
          <w:b/>
          <w:bCs/>
          <w:sz w:val="30"/>
          <w:szCs w:val="20"/>
        </w:rPr>
      </w:pPr>
      <w:r>
        <w:rPr>
          <w:rFonts w:hint="eastAsia" w:ascii="宋体" w:hAnsi="宋体" w:cs="宋体"/>
          <w:b/>
          <w:bCs/>
          <w:kern w:val="0"/>
          <w:sz w:val="48"/>
          <w:szCs w:val="48"/>
        </w:rPr>
        <w:t>福建广播电视大学社会实践考核表</w:t>
      </w:r>
    </w:p>
    <w:p w14:paraId="52DEE52D">
      <w:pPr>
        <w:tabs>
          <w:tab w:val="left" w:pos="1890"/>
          <w:tab w:val="left" w:pos="2100"/>
          <w:tab w:val="left" w:pos="7140"/>
          <w:tab w:val="left" w:pos="7350"/>
          <w:tab w:val="left" w:pos="7560"/>
        </w:tabs>
        <w:rPr>
          <w:rFonts w:hint="eastAsia" w:ascii="宋体" w:hAnsi="宋体" w:cs="宋体"/>
          <w:b/>
          <w:bCs/>
          <w:kern w:val="0"/>
          <w:sz w:val="32"/>
          <w:szCs w:val="32"/>
        </w:rPr>
      </w:pPr>
    </w:p>
    <w:p w14:paraId="4C0ADCD1">
      <w:pPr>
        <w:tabs>
          <w:tab w:val="left" w:pos="1890"/>
          <w:tab w:val="left" w:pos="2100"/>
          <w:tab w:val="left" w:pos="7140"/>
          <w:tab w:val="left" w:pos="7350"/>
          <w:tab w:val="left" w:pos="7560"/>
        </w:tabs>
        <w:rPr>
          <w:rFonts w:hint="eastAsia" w:ascii="宋体" w:hAnsi="宋体" w:cs="宋体"/>
          <w:b/>
          <w:bCs/>
          <w:kern w:val="0"/>
          <w:sz w:val="32"/>
          <w:szCs w:val="32"/>
        </w:rPr>
      </w:pPr>
    </w:p>
    <w:p w14:paraId="57C6263A">
      <w:pPr>
        <w:tabs>
          <w:tab w:val="left" w:pos="1890"/>
          <w:tab w:val="left" w:pos="2100"/>
          <w:tab w:val="left" w:pos="7140"/>
          <w:tab w:val="left" w:pos="7350"/>
          <w:tab w:val="left" w:pos="7560"/>
        </w:tabs>
        <w:rPr>
          <w:rFonts w:hint="eastAsia" w:ascii="宋体" w:hAnsi="宋体" w:cs="宋体"/>
          <w:b/>
          <w:bCs/>
          <w:kern w:val="0"/>
          <w:sz w:val="32"/>
          <w:szCs w:val="32"/>
        </w:rPr>
      </w:pPr>
    </w:p>
    <w:p w14:paraId="67B552EA">
      <w:pPr>
        <w:tabs>
          <w:tab w:val="left" w:pos="1890"/>
          <w:tab w:val="left" w:pos="2100"/>
          <w:tab w:val="left" w:pos="7140"/>
          <w:tab w:val="left" w:pos="7350"/>
          <w:tab w:val="left" w:pos="7560"/>
        </w:tabs>
        <w:rPr>
          <w:rFonts w:hint="eastAsia" w:ascii="宋体" w:hAnsi="宋体" w:cs="宋体"/>
          <w:b/>
          <w:bCs/>
          <w:kern w:val="0"/>
          <w:sz w:val="32"/>
          <w:szCs w:val="32"/>
        </w:rPr>
      </w:pPr>
    </w:p>
    <w:p w14:paraId="323ABEAA">
      <w:pPr>
        <w:tabs>
          <w:tab w:val="left" w:pos="1890"/>
          <w:tab w:val="left" w:pos="2100"/>
          <w:tab w:val="left" w:pos="7140"/>
          <w:tab w:val="left" w:pos="7350"/>
          <w:tab w:val="left" w:pos="7560"/>
        </w:tabs>
        <w:ind w:firstLine="707" w:firstLineChars="160"/>
        <w:rPr>
          <w:rFonts w:hint="eastAsia" w:ascii="宋体" w:hAnsi="宋体" w:cs="宋体"/>
          <w:b/>
          <w:bCs/>
          <w:kern w:val="0"/>
          <w:sz w:val="32"/>
          <w:szCs w:val="32"/>
        </w:rPr>
      </w:pPr>
      <w:r>
        <w:rPr>
          <w:rFonts w:hint="eastAsia" w:ascii="宋体" w:hAnsi="宋体" w:cs="宋体"/>
          <w:b/>
          <w:bCs/>
          <w:kern w:val="0"/>
          <w:sz w:val="44"/>
          <w:szCs w:val="44"/>
        </w:rPr>
        <w:t>实践课题</w:t>
      </w:r>
      <w:r>
        <w:rPr>
          <w:rFonts w:hint="eastAsia" w:ascii="宋体" w:hAnsi="宋体" w:cs="宋体"/>
          <w:b/>
          <w:bCs/>
          <w:kern w:val="0"/>
          <w:sz w:val="44"/>
          <w:szCs w:val="44"/>
          <w:u w:val="single"/>
        </w:rPr>
        <w:t xml:space="preserve">                        </w:t>
      </w:r>
    </w:p>
    <w:p w14:paraId="12B14991">
      <w:pPr>
        <w:tabs>
          <w:tab w:val="left" w:pos="1890"/>
          <w:tab w:val="left" w:pos="2100"/>
          <w:tab w:val="left" w:pos="7140"/>
          <w:tab w:val="left" w:pos="7350"/>
          <w:tab w:val="left" w:pos="7560"/>
        </w:tabs>
        <w:ind w:firstLine="1083" w:firstLineChars="337"/>
        <w:rPr>
          <w:rFonts w:hint="eastAsia" w:ascii="宋体" w:hAnsi="宋体" w:cs="宋体"/>
          <w:b/>
          <w:bCs/>
          <w:kern w:val="0"/>
          <w:sz w:val="32"/>
          <w:szCs w:val="32"/>
        </w:rPr>
      </w:pPr>
    </w:p>
    <w:p w14:paraId="365FEFEE">
      <w:pPr>
        <w:tabs>
          <w:tab w:val="left" w:pos="1890"/>
          <w:tab w:val="left" w:pos="2100"/>
          <w:tab w:val="left" w:pos="7140"/>
          <w:tab w:val="left" w:pos="7350"/>
          <w:tab w:val="left" w:pos="7560"/>
        </w:tabs>
        <w:ind w:firstLine="1083" w:firstLineChars="337"/>
        <w:rPr>
          <w:rFonts w:hint="eastAsia" w:ascii="宋体" w:hAnsi="宋体" w:cs="宋体"/>
          <w:b/>
          <w:bCs/>
          <w:kern w:val="0"/>
          <w:sz w:val="32"/>
          <w:szCs w:val="32"/>
        </w:rPr>
      </w:pPr>
    </w:p>
    <w:p w14:paraId="19845667">
      <w:pPr>
        <w:tabs>
          <w:tab w:val="left" w:pos="1890"/>
          <w:tab w:val="left" w:pos="2100"/>
          <w:tab w:val="left" w:pos="7140"/>
          <w:tab w:val="left" w:pos="7350"/>
          <w:tab w:val="left" w:pos="7560"/>
        </w:tabs>
        <w:ind w:firstLine="1083" w:firstLineChars="337"/>
        <w:rPr>
          <w:rFonts w:hint="eastAsia" w:ascii="宋体" w:hAnsi="宋体" w:cs="宋体"/>
          <w:b/>
          <w:bCs/>
          <w:kern w:val="0"/>
          <w:sz w:val="32"/>
          <w:szCs w:val="32"/>
        </w:rPr>
      </w:pPr>
    </w:p>
    <w:p w14:paraId="04F37833">
      <w:pPr>
        <w:tabs>
          <w:tab w:val="left" w:pos="1890"/>
          <w:tab w:val="left" w:pos="2100"/>
          <w:tab w:val="left" w:pos="7140"/>
          <w:tab w:val="left" w:pos="7350"/>
          <w:tab w:val="left" w:pos="7560"/>
        </w:tabs>
        <w:ind w:firstLine="1083" w:firstLineChars="337"/>
        <w:rPr>
          <w:rFonts w:hint="eastAsia" w:ascii="宋体" w:hAnsi="宋体" w:cs="宋体"/>
          <w:b/>
          <w:bCs/>
          <w:kern w:val="0"/>
          <w:sz w:val="32"/>
          <w:szCs w:val="32"/>
        </w:rPr>
      </w:pPr>
    </w:p>
    <w:p w14:paraId="0B56FAA5">
      <w:pPr>
        <w:tabs>
          <w:tab w:val="left" w:pos="1890"/>
          <w:tab w:val="left" w:pos="2100"/>
          <w:tab w:val="left" w:pos="7140"/>
          <w:tab w:val="left" w:pos="7350"/>
          <w:tab w:val="left" w:pos="7560"/>
        </w:tabs>
        <w:ind w:firstLine="1083" w:firstLineChars="337"/>
        <w:rPr>
          <w:rFonts w:hint="eastAsia" w:ascii="宋体" w:hAnsi="宋体" w:cs="宋体"/>
          <w:b/>
          <w:bCs/>
          <w:kern w:val="0"/>
          <w:sz w:val="32"/>
          <w:szCs w:val="32"/>
        </w:rPr>
      </w:pPr>
    </w:p>
    <w:p w14:paraId="22DA55AC">
      <w:pPr>
        <w:spacing w:line="720" w:lineRule="auto"/>
        <w:ind w:firstLine="140" w:firstLineChars="58"/>
        <w:rPr>
          <w:rFonts w:hint="eastAsia" w:ascii="宋体" w:hAnsi="宋体"/>
          <w:b/>
          <w:bCs/>
          <w:sz w:val="24"/>
          <w:szCs w:val="20"/>
        </w:rPr>
      </w:pPr>
      <w:r>
        <w:rPr>
          <w:rFonts w:hint="eastAsia" w:ascii="宋体" w:hAnsi="宋体"/>
          <w:b/>
          <w:bCs/>
          <w:sz w:val="24"/>
          <w:szCs w:val="20"/>
          <w:u w:val="single"/>
        </w:rPr>
        <w:t xml:space="preserve">      </w:t>
      </w:r>
      <w:r>
        <w:rPr>
          <w:rFonts w:hint="eastAsia" w:ascii="宋体" w:hAnsi="宋体"/>
          <w:b/>
          <w:bCs/>
          <w:sz w:val="24"/>
          <w:szCs w:val="20"/>
        </w:rPr>
        <w:t>分校</w:t>
      </w:r>
      <w:r>
        <w:rPr>
          <w:rFonts w:hint="eastAsia" w:ascii="宋体" w:hAnsi="宋体"/>
          <w:b/>
          <w:bCs/>
          <w:sz w:val="24"/>
          <w:szCs w:val="20"/>
          <w:u w:val="single"/>
        </w:rPr>
        <w:t xml:space="preserve">      </w:t>
      </w:r>
      <w:r>
        <w:rPr>
          <w:rFonts w:hint="eastAsia" w:ascii="宋体" w:hAnsi="宋体"/>
          <w:b/>
          <w:bCs/>
          <w:sz w:val="24"/>
          <w:szCs w:val="20"/>
        </w:rPr>
        <w:t>工作站</w:t>
      </w:r>
      <w:r>
        <w:rPr>
          <w:rFonts w:hint="eastAsia" w:ascii="宋体" w:hAnsi="宋体"/>
          <w:b/>
          <w:bCs/>
          <w:sz w:val="24"/>
          <w:szCs w:val="20"/>
          <w:u w:val="single"/>
        </w:rPr>
        <w:t xml:space="preserve">     </w:t>
      </w:r>
      <w:r>
        <w:rPr>
          <w:rFonts w:hint="eastAsia" w:ascii="宋体" w:hAnsi="宋体"/>
          <w:b/>
          <w:bCs/>
          <w:szCs w:val="20"/>
        </w:rPr>
        <w:t>级（春、秋）</w:t>
      </w:r>
      <w:r>
        <w:rPr>
          <w:rFonts w:hint="eastAsia" w:ascii="宋体" w:hAnsi="宋体"/>
          <w:b/>
          <w:bCs/>
          <w:sz w:val="24"/>
          <w:szCs w:val="20"/>
          <w:u w:val="single"/>
        </w:rPr>
        <w:t xml:space="preserve">     </w:t>
      </w:r>
      <w:r>
        <w:rPr>
          <w:rFonts w:hint="eastAsia" w:ascii="宋体" w:hAnsi="宋体"/>
          <w:b/>
          <w:bCs/>
          <w:sz w:val="24"/>
          <w:szCs w:val="20"/>
        </w:rPr>
        <w:t>教育层次</w:t>
      </w:r>
      <w:r>
        <w:rPr>
          <w:rFonts w:hint="eastAsia" w:ascii="宋体" w:hAnsi="宋体"/>
          <w:b/>
          <w:bCs/>
          <w:sz w:val="24"/>
          <w:szCs w:val="20"/>
          <w:u w:val="single"/>
        </w:rPr>
        <w:t xml:space="preserve">         </w:t>
      </w:r>
      <w:r>
        <w:rPr>
          <w:rFonts w:hint="eastAsia" w:ascii="宋体" w:hAnsi="宋体"/>
          <w:b/>
          <w:bCs/>
          <w:sz w:val="24"/>
          <w:szCs w:val="20"/>
        </w:rPr>
        <w:t>专业</w:t>
      </w:r>
    </w:p>
    <w:p w14:paraId="2D157722">
      <w:pPr>
        <w:spacing w:line="720" w:lineRule="auto"/>
        <w:ind w:firstLine="140" w:firstLineChars="58"/>
        <w:rPr>
          <w:rFonts w:hint="eastAsia" w:ascii="宋体" w:hAnsi="宋体"/>
          <w:b/>
          <w:bCs/>
          <w:sz w:val="24"/>
          <w:szCs w:val="20"/>
        </w:rPr>
      </w:pPr>
      <w:r>
        <w:rPr>
          <w:rFonts w:hint="eastAsia" w:ascii="宋体" w:hAnsi="宋体"/>
          <w:b/>
          <w:bCs/>
          <w:sz w:val="24"/>
          <w:szCs w:val="20"/>
        </w:rPr>
        <w:t>学号</w:t>
      </w:r>
      <w:r>
        <w:rPr>
          <w:rFonts w:hint="eastAsia" w:ascii="宋体" w:hAnsi="宋体"/>
          <w:b/>
          <w:bCs/>
          <w:sz w:val="24"/>
          <w:szCs w:val="20"/>
          <w:u w:val="single"/>
        </w:rPr>
        <w:t xml:space="preserve">               </w:t>
      </w:r>
      <w:r>
        <w:rPr>
          <w:rFonts w:hint="eastAsia" w:ascii="宋体" w:hAnsi="宋体"/>
          <w:b/>
          <w:bCs/>
          <w:sz w:val="24"/>
          <w:szCs w:val="20"/>
        </w:rPr>
        <w:t>姓名</w:t>
      </w:r>
      <w:r>
        <w:rPr>
          <w:rFonts w:hint="eastAsia" w:ascii="宋体" w:hAnsi="宋体"/>
          <w:b/>
          <w:bCs/>
          <w:sz w:val="24"/>
          <w:szCs w:val="20"/>
          <w:u w:val="single"/>
        </w:rPr>
        <w:t xml:space="preserve">       </w:t>
      </w:r>
      <w:r>
        <w:rPr>
          <w:rFonts w:ascii="宋体" w:hAnsi="宋体"/>
          <w:b/>
          <w:bCs/>
          <w:sz w:val="24"/>
          <w:szCs w:val="20"/>
          <w:u w:val="single"/>
        </w:rPr>
        <w:t xml:space="preserve"> </w:t>
      </w:r>
      <w:r>
        <w:rPr>
          <w:rFonts w:hint="eastAsia" w:ascii="宋体" w:hAnsi="宋体"/>
          <w:b/>
          <w:bCs/>
          <w:sz w:val="24"/>
          <w:szCs w:val="20"/>
          <w:u w:val="single"/>
        </w:rPr>
        <w:t xml:space="preserve">     </w:t>
      </w:r>
      <w:r>
        <w:rPr>
          <w:rFonts w:hint="eastAsia" w:ascii="宋体" w:hAnsi="宋体"/>
          <w:b/>
          <w:bCs/>
          <w:sz w:val="24"/>
          <w:szCs w:val="20"/>
        </w:rPr>
        <w:t>指导教师</w:t>
      </w:r>
      <w:r>
        <w:rPr>
          <w:rFonts w:hint="eastAsia" w:ascii="宋体" w:hAnsi="宋体"/>
          <w:b/>
          <w:bCs/>
          <w:sz w:val="24"/>
          <w:szCs w:val="20"/>
          <w:u w:val="single"/>
        </w:rPr>
        <w:t xml:space="preserve">              </w:t>
      </w:r>
    </w:p>
    <w:p w14:paraId="2B88306A">
      <w:pPr>
        <w:tabs>
          <w:tab w:val="left" w:pos="1890"/>
          <w:tab w:val="left" w:pos="2100"/>
          <w:tab w:val="left" w:pos="7140"/>
          <w:tab w:val="left" w:pos="7350"/>
          <w:tab w:val="left" w:pos="7560"/>
        </w:tabs>
        <w:spacing w:line="480" w:lineRule="auto"/>
        <w:ind w:firstLine="643" w:firstLineChars="200"/>
        <w:rPr>
          <w:rFonts w:hint="eastAsia" w:ascii="宋体" w:hAnsi="宋体"/>
          <w:b/>
          <w:bCs/>
          <w:sz w:val="32"/>
          <w:szCs w:val="32"/>
        </w:rPr>
      </w:pPr>
    </w:p>
    <w:p w14:paraId="22B61CEA">
      <w:pPr>
        <w:tabs>
          <w:tab w:val="left" w:pos="1890"/>
          <w:tab w:val="left" w:pos="2100"/>
          <w:tab w:val="left" w:pos="7140"/>
          <w:tab w:val="left" w:pos="7350"/>
          <w:tab w:val="left" w:pos="7560"/>
        </w:tabs>
        <w:ind w:firstLine="1946"/>
        <w:rPr>
          <w:rFonts w:hint="eastAsia" w:ascii="宋体" w:hAnsi="宋体"/>
          <w:b/>
          <w:bCs/>
          <w:sz w:val="30"/>
          <w:szCs w:val="20"/>
        </w:rPr>
      </w:pPr>
    </w:p>
    <w:p w14:paraId="3F7FFEA5">
      <w:pPr>
        <w:tabs>
          <w:tab w:val="left" w:pos="1890"/>
          <w:tab w:val="left" w:pos="2100"/>
          <w:tab w:val="left" w:pos="7140"/>
          <w:tab w:val="left" w:pos="7350"/>
          <w:tab w:val="left" w:pos="7560"/>
        </w:tabs>
        <w:ind w:firstLine="1946"/>
        <w:rPr>
          <w:rFonts w:hint="eastAsia" w:ascii="宋体" w:hAnsi="宋体"/>
          <w:b/>
          <w:bCs/>
          <w:sz w:val="30"/>
          <w:szCs w:val="20"/>
        </w:rPr>
      </w:pPr>
    </w:p>
    <w:p w14:paraId="2C58DE47">
      <w:pPr>
        <w:tabs>
          <w:tab w:val="left" w:pos="1890"/>
          <w:tab w:val="left" w:pos="2100"/>
          <w:tab w:val="left" w:pos="7140"/>
          <w:tab w:val="left" w:pos="7350"/>
          <w:tab w:val="left" w:pos="7560"/>
        </w:tabs>
        <w:ind w:firstLine="1946"/>
        <w:rPr>
          <w:rFonts w:hint="eastAsia" w:ascii="宋体" w:hAnsi="宋体"/>
          <w:b/>
          <w:bCs/>
          <w:sz w:val="30"/>
          <w:szCs w:val="20"/>
        </w:rPr>
      </w:pPr>
    </w:p>
    <w:p w14:paraId="68541791">
      <w:pPr>
        <w:tabs>
          <w:tab w:val="left" w:pos="1890"/>
          <w:tab w:val="left" w:pos="2100"/>
          <w:tab w:val="left" w:pos="7140"/>
          <w:tab w:val="left" w:pos="7350"/>
          <w:tab w:val="left" w:pos="7560"/>
        </w:tabs>
        <w:ind w:firstLine="1946"/>
        <w:rPr>
          <w:rFonts w:hint="eastAsia" w:ascii="宋体" w:hAnsi="宋体"/>
          <w:b/>
          <w:bCs/>
          <w:sz w:val="30"/>
          <w:szCs w:val="20"/>
        </w:rPr>
      </w:pPr>
    </w:p>
    <w:p w14:paraId="7D190457">
      <w:pPr>
        <w:spacing w:line="40" w:lineRule="exact"/>
        <w:rPr>
          <w:rFonts w:hint="eastAsia" w:ascii="宋体" w:hAnsi="宋体"/>
          <w:b/>
          <w:bCs/>
          <w:szCs w:val="20"/>
        </w:rPr>
      </w:pP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575"/>
        <w:gridCol w:w="405"/>
        <w:gridCol w:w="1080"/>
        <w:gridCol w:w="1770"/>
        <w:gridCol w:w="1723"/>
      </w:tblGrid>
      <w:tr w14:paraId="0F37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520" w:type="dxa"/>
            <w:gridSpan w:val="2"/>
            <w:vAlign w:val="center"/>
          </w:tcPr>
          <w:p w14:paraId="43C888AC">
            <w:pPr>
              <w:spacing w:line="320" w:lineRule="exact"/>
              <w:jc w:val="center"/>
              <w:rPr>
                <w:rFonts w:hint="eastAsia" w:ascii="宋体" w:hAnsi="宋体"/>
                <w:b/>
                <w:bCs/>
                <w:sz w:val="28"/>
                <w:szCs w:val="20"/>
              </w:rPr>
            </w:pPr>
            <w:r>
              <w:rPr>
                <w:rFonts w:hint="eastAsia" w:ascii="宋体" w:hAnsi="宋体"/>
                <w:b/>
                <w:bCs/>
                <w:szCs w:val="20"/>
              </w:rPr>
              <w:t>实践单位（基地）</w:t>
            </w:r>
          </w:p>
        </w:tc>
        <w:tc>
          <w:tcPr>
            <w:tcW w:w="1575" w:type="dxa"/>
            <w:vAlign w:val="center"/>
          </w:tcPr>
          <w:p w14:paraId="7F300D1E">
            <w:pPr>
              <w:spacing w:line="320" w:lineRule="exact"/>
              <w:jc w:val="center"/>
              <w:rPr>
                <w:rFonts w:hint="eastAsia" w:ascii="宋体" w:hAnsi="宋体"/>
                <w:b/>
                <w:bCs/>
                <w:sz w:val="28"/>
                <w:szCs w:val="20"/>
              </w:rPr>
            </w:pPr>
            <w:r>
              <w:rPr>
                <w:rFonts w:hint="eastAsia" w:ascii="宋体" w:hAnsi="宋体"/>
                <w:b/>
                <w:bCs/>
                <w:szCs w:val="20"/>
              </w:rPr>
              <w:t>实践活动时间</w:t>
            </w:r>
          </w:p>
        </w:tc>
        <w:tc>
          <w:tcPr>
            <w:tcW w:w="4978" w:type="dxa"/>
            <w:gridSpan w:val="4"/>
            <w:vAlign w:val="center"/>
          </w:tcPr>
          <w:p w14:paraId="7174218B">
            <w:pPr>
              <w:spacing w:line="320" w:lineRule="exact"/>
              <w:jc w:val="center"/>
              <w:rPr>
                <w:rFonts w:hint="eastAsia" w:ascii="宋体" w:hAnsi="宋体"/>
                <w:b/>
                <w:bCs/>
                <w:szCs w:val="20"/>
              </w:rPr>
            </w:pPr>
            <w:r>
              <w:rPr>
                <w:rFonts w:hint="eastAsia" w:ascii="宋体" w:hAnsi="宋体"/>
                <w:b/>
                <w:bCs/>
                <w:szCs w:val="20"/>
              </w:rPr>
              <w:t>实践课题</w:t>
            </w:r>
          </w:p>
        </w:tc>
      </w:tr>
      <w:tr w14:paraId="6B2A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520" w:type="dxa"/>
            <w:gridSpan w:val="2"/>
            <w:vAlign w:val="center"/>
          </w:tcPr>
          <w:p w14:paraId="6C210A03">
            <w:pPr>
              <w:spacing w:line="320" w:lineRule="exact"/>
              <w:jc w:val="center"/>
              <w:rPr>
                <w:rFonts w:hint="eastAsia" w:ascii="宋体" w:hAnsi="宋体"/>
                <w:b/>
                <w:bCs/>
                <w:szCs w:val="20"/>
              </w:rPr>
            </w:pPr>
          </w:p>
        </w:tc>
        <w:tc>
          <w:tcPr>
            <w:tcW w:w="1575" w:type="dxa"/>
            <w:vAlign w:val="center"/>
          </w:tcPr>
          <w:p w14:paraId="4A8A0ABA">
            <w:pPr>
              <w:spacing w:line="320" w:lineRule="exact"/>
              <w:jc w:val="center"/>
              <w:rPr>
                <w:rFonts w:hint="eastAsia" w:ascii="宋体" w:hAnsi="宋体"/>
                <w:b/>
                <w:bCs/>
                <w:szCs w:val="20"/>
              </w:rPr>
            </w:pPr>
          </w:p>
        </w:tc>
        <w:tc>
          <w:tcPr>
            <w:tcW w:w="4978" w:type="dxa"/>
            <w:gridSpan w:val="4"/>
            <w:vAlign w:val="center"/>
          </w:tcPr>
          <w:p w14:paraId="2CCA624E">
            <w:pPr>
              <w:spacing w:line="320" w:lineRule="exact"/>
              <w:jc w:val="center"/>
              <w:rPr>
                <w:rFonts w:hint="eastAsia" w:ascii="宋体" w:hAnsi="宋体"/>
                <w:b/>
                <w:bCs/>
                <w:szCs w:val="20"/>
              </w:rPr>
            </w:pPr>
          </w:p>
        </w:tc>
      </w:tr>
      <w:tr w14:paraId="4082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9073" w:type="dxa"/>
            <w:gridSpan w:val="7"/>
            <w:vAlign w:val="center"/>
          </w:tcPr>
          <w:p w14:paraId="47D7E542">
            <w:pPr>
              <w:spacing w:line="320" w:lineRule="exact"/>
              <w:jc w:val="center"/>
              <w:rPr>
                <w:rFonts w:hint="eastAsia" w:ascii="宋体" w:hAnsi="宋体"/>
                <w:b/>
                <w:bCs/>
                <w:sz w:val="28"/>
                <w:szCs w:val="20"/>
              </w:rPr>
            </w:pPr>
            <w:r>
              <w:rPr>
                <w:rFonts w:hint="eastAsia" w:ascii="宋体" w:hAnsi="宋体"/>
                <w:b/>
                <w:bCs/>
                <w:szCs w:val="20"/>
              </w:rPr>
              <w:t>指 导 教 师 情 况</w:t>
            </w:r>
          </w:p>
        </w:tc>
      </w:tr>
      <w:tr w14:paraId="71D4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260" w:type="dxa"/>
            <w:vAlign w:val="center"/>
          </w:tcPr>
          <w:p w14:paraId="77C0743C">
            <w:pPr>
              <w:spacing w:line="320" w:lineRule="exact"/>
              <w:jc w:val="center"/>
              <w:rPr>
                <w:rFonts w:hint="eastAsia" w:ascii="宋体" w:hAnsi="宋体"/>
                <w:b/>
                <w:bCs/>
                <w:szCs w:val="20"/>
              </w:rPr>
            </w:pPr>
            <w:r>
              <w:rPr>
                <w:rFonts w:hint="eastAsia" w:ascii="宋体" w:hAnsi="宋体"/>
                <w:b/>
                <w:bCs/>
                <w:szCs w:val="20"/>
              </w:rPr>
              <w:t>姓名</w:t>
            </w:r>
          </w:p>
        </w:tc>
        <w:tc>
          <w:tcPr>
            <w:tcW w:w="3240" w:type="dxa"/>
            <w:gridSpan w:val="3"/>
            <w:vAlign w:val="center"/>
          </w:tcPr>
          <w:p w14:paraId="2D38267F">
            <w:pPr>
              <w:spacing w:line="320" w:lineRule="exact"/>
              <w:jc w:val="center"/>
              <w:rPr>
                <w:rFonts w:hint="eastAsia" w:ascii="宋体" w:hAnsi="宋体"/>
                <w:b/>
                <w:bCs/>
                <w:szCs w:val="20"/>
              </w:rPr>
            </w:pPr>
            <w:r>
              <w:rPr>
                <w:rFonts w:hint="eastAsia" w:ascii="宋体" w:hAnsi="宋体"/>
                <w:b/>
                <w:bCs/>
                <w:szCs w:val="20"/>
              </w:rPr>
              <w:t>工作单位</w:t>
            </w:r>
          </w:p>
        </w:tc>
        <w:tc>
          <w:tcPr>
            <w:tcW w:w="1080" w:type="dxa"/>
            <w:vAlign w:val="center"/>
          </w:tcPr>
          <w:p w14:paraId="5E29A3FC">
            <w:pPr>
              <w:spacing w:line="320" w:lineRule="exact"/>
              <w:jc w:val="center"/>
              <w:rPr>
                <w:rFonts w:hint="eastAsia" w:ascii="宋体" w:hAnsi="宋体"/>
                <w:b/>
                <w:bCs/>
                <w:szCs w:val="20"/>
              </w:rPr>
            </w:pPr>
            <w:r>
              <w:rPr>
                <w:rFonts w:hint="eastAsia" w:ascii="宋体" w:hAnsi="宋体"/>
                <w:b/>
                <w:bCs/>
                <w:szCs w:val="20"/>
              </w:rPr>
              <w:t>学历</w:t>
            </w:r>
          </w:p>
        </w:tc>
        <w:tc>
          <w:tcPr>
            <w:tcW w:w="1770" w:type="dxa"/>
            <w:vAlign w:val="center"/>
          </w:tcPr>
          <w:p w14:paraId="7E84F02E">
            <w:pPr>
              <w:spacing w:line="320" w:lineRule="exact"/>
              <w:jc w:val="center"/>
              <w:rPr>
                <w:rFonts w:hint="eastAsia" w:ascii="宋体" w:hAnsi="宋体"/>
                <w:b/>
                <w:bCs/>
                <w:szCs w:val="20"/>
              </w:rPr>
            </w:pPr>
            <w:r>
              <w:rPr>
                <w:rFonts w:hint="eastAsia" w:ascii="宋体" w:hAnsi="宋体"/>
                <w:b/>
                <w:bCs/>
                <w:szCs w:val="20"/>
              </w:rPr>
              <w:t>专业</w:t>
            </w:r>
          </w:p>
        </w:tc>
        <w:tc>
          <w:tcPr>
            <w:tcW w:w="1723" w:type="dxa"/>
            <w:vAlign w:val="center"/>
          </w:tcPr>
          <w:p w14:paraId="4CFF1BA8">
            <w:pPr>
              <w:spacing w:line="320" w:lineRule="exact"/>
              <w:jc w:val="center"/>
              <w:rPr>
                <w:rFonts w:hint="eastAsia" w:ascii="宋体" w:hAnsi="宋体"/>
                <w:b/>
                <w:bCs/>
                <w:sz w:val="28"/>
                <w:szCs w:val="20"/>
              </w:rPr>
            </w:pPr>
            <w:r>
              <w:rPr>
                <w:rFonts w:hint="eastAsia" w:ascii="宋体" w:hAnsi="宋体"/>
                <w:b/>
                <w:bCs/>
                <w:szCs w:val="20"/>
              </w:rPr>
              <w:t>专业技术职务</w:t>
            </w:r>
          </w:p>
        </w:tc>
      </w:tr>
      <w:tr w14:paraId="0C78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260" w:type="dxa"/>
            <w:vAlign w:val="center"/>
          </w:tcPr>
          <w:p w14:paraId="0DE6D4A2">
            <w:pPr>
              <w:spacing w:line="320" w:lineRule="exact"/>
              <w:jc w:val="center"/>
              <w:rPr>
                <w:rFonts w:hint="eastAsia" w:ascii="宋体" w:hAnsi="宋体"/>
                <w:b/>
                <w:bCs/>
                <w:szCs w:val="20"/>
              </w:rPr>
            </w:pPr>
          </w:p>
        </w:tc>
        <w:tc>
          <w:tcPr>
            <w:tcW w:w="3240" w:type="dxa"/>
            <w:gridSpan w:val="3"/>
            <w:vAlign w:val="center"/>
          </w:tcPr>
          <w:p w14:paraId="6B78104F">
            <w:pPr>
              <w:spacing w:line="320" w:lineRule="exact"/>
              <w:jc w:val="center"/>
              <w:rPr>
                <w:rFonts w:hint="eastAsia" w:ascii="宋体" w:hAnsi="宋体"/>
                <w:b/>
                <w:bCs/>
                <w:szCs w:val="20"/>
              </w:rPr>
            </w:pPr>
          </w:p>
        </w:tc>
        <w:tc>
          <w:tcPr>
            <w:tcW w:w="1080" w:type="dxa"/>
            <w:vAlign w:val="center"/>
          </w:tcPr>
          <w:p w14:paraId="78168F25">
            <w:pPr>
              <w:spacing w:line="320" w:lineRule="exact"/>
              <w:jc w:val="center"/>
              <w:rPr>
                <w:rFonts w:hint="eastAsia" w:ascii="宋体" w:hAnsi="宋体"/>
                <w:b/>
                <w:bCs/>
                <w:szCs w:val="20"/>
              </w:rPr>
            </w:pPr>
          </w:p>
        </w:tc>
        <w:tc>
          <w:tcPr>
            <w:tcW w:w="1770" w:type="dxa"/>
            <w:vAlign w:val="center"/>
          </w:tcPr>
          <w:p w14:paraId="147E86BD">
            <w:pPr>
              <w:spacing w:line="320" w:lineRule="exact"/>
              <w:jc w:val="center"/>
              <w:rPr>
                <w:rFonts w:hint="eastAsia" w:ascii="宋体" w:hAnsi="宋体"/>
                <w:b/>
                <w:bCs/>
                <w:szCs w:val="20"/>
              </w:rPr>
            </w:pPr>
          </w:p>
        </w:tc>
        <w:tc>
          <w:tcPr>
            <w:tcW w:w="1723" w:type="dxa"/>
            <w:vAlign w:val="center"/>
          </w:tcPr>
          <w:p w14:paraId="5503C3B8">
            <w:pPr>
              <w:spacing w:line="320" w:lineRule="exact"/>
              <w:jc w:val="center"/>
              <w:rPr>
                <w:rFonts w:hint="eastAsia" w:ascii="宋体" w:hAnsi="宋体"/>
                <w:b/>
                <w:bCs/>
                <w:szCs w:val="20"/>
              </w:rPr>
            </w:pPr>
          </w:p>
        </w:tc>
      </w:tr>
      <w:tr w14:paraId="4A19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9073" w:type="dxa"/>
            <w:gridSpan w:val="7"/>
            <w:vAlign w:val="center"/>
          </w:tcPr>
          <w:p w14:paraId="000DDC9E">
            <w:pPr>
              <w:spacing w:line="320" w:lineRule="exact"/>
              <w:rPr>
                <w:rFonts w:hint="eastAsia" w:ascii="宋体" w:hAnsi="宋体"/>
                <w:b/>
                <w:bCs/>
                <w:szCs w:val="20"/>
              </w:rPr>
            </w:pPr>
            <w:r>
              <w:rPr>
                <w:rFonts w:hint="eastAsia" w:ascii="宋体" w:hAnsi="宋体"/>
                <w:b/>
                <w:bCs/>
                <w:szCs w:val="20"/>
              </w:rPr>
              <w:t xml:space="preserve">社会实践报告（由学生填写）： </w:t>
            </w:r>
          </w:p>
          <w:p w14:paraId="2ED54276">
            <w:pPr>
              <w:spacing w:line="320" w:lineRule="exact"/>
              <w:jc w:val="center"/>
              <w:rPr>
                <w:rFonts w:hint="eastAsia" w:ascii="宋体" w:hAnsi="宋体"/>
                <w:b/>
                <w:bCs/>
                <w:szCs w:val="20"/>
              </w:rPr>
            </w:pPr>
          </w:p>
          <w:p w14:paraId="46637106">
            <w:pPr>
              <w:spacing w:line="320" w:lineRule="exact"/>
              <w:jc w:val="center"/>
              <w:rPr>
                <w:rFonts w:hint="eastAsia" w:ascii="宋体" w:hAnsi="宋体"/>
                <w:b/>
                <w:bCs/>
                <w:szCs w:val="20"/>
              </w:rPr>
            </w:pPr>
          </w:p>
          <w:p w14:paraId="6FF3D795">
            <w:pPr>
              <w:spacing w:line="320" w:lineRule="exact"/>
              <w:jc w:val="center"/>
              <w:rPr>
                <w:rFonts w:hint="eastAsia" w:ascii="宋体" w:hAnsi="宋体"/>
                <w:b/>
                <w:bCs/>
                <w:szCs w:val="20"/>
              </w:rPr>
            </w:pPr>
          </w:p>
          <w:p w14:paraId="78A25840">
            <w:pPr>
              <w:spacing w:line="320" w:lineRule="exact"/>
              <w:jc w:val="center"/>
              <w:rPr>
                <w:rFonts w:hint="eastAsia" w:ascii="宋体" w:hAnsi="宋体"/>
                <w:b/>
                <w:bCs/>
                <w:szCs w:val="20"/>
              </w:rPr>
            </w:pPr>
          </w:p>
          <w:p w14:paraId="07208976">
            <w:pPr>
              <w:spacing w:line="320" w:lineRule="exact"/>
              <w:jc w:val="center"/>
              <w:rPr>
                <w:rFonts w:hint="eastAsia" w:ascii="宋体" w:hAnsi="宋体"/>
                <w:b/>
                <w:bCs/>
                <w:szCs w:val="20"/>
              </w:rPr>
            </w:pPr>
            <w:r>
              <w:rPr>
                <w:rFonts w:hint="eastAsia" w:ascii="宋体" w:hAnsi="宋体"/>
                <w:b/>
                <w:bCs/>
                <w:szCs w:val="20"/>
              </w:rPr>
              <w:t xml:space="preserve"> </w:t>
            </w:r>
          </w:p>
          <w:p w14:paraId="0646313D">
            <w:pPr>
              <w:spacing w:line="320" w:lineRule="exact"/>
              <w:jc w:val="center"/>
              <w:rPr>
                <w:rFonts w:hint="eastAsia" w:ascii="宋体" w:hAnsi="宋体"/>
                <w:b/>
                <w:bCs/>
                <w:szCs w:val="20"/>
              </w:rPr>
            </w:pPr>
          </w:p>
          <w:p w14:paraId="4DDB9B92">
            <w:pPr>
              <w:spacing w:line="320" w:lineRule="exact"/>
              <w:jc w:val="center"/>
              <w:rPr>
                <w:rFonts w:hint="eastAsia" w:ascii="宋体" w:hAnsi="宋体"/>
                <w:b/>
                <w:bCs/>
                <w:szCs w:val="20"/>
              </w:rPr>
            </w:pPr>
          </w:p>
          <w:p w14:paraId="7CEC0288">
            <w:pPr>
              <w:spacing w:line="320" w:lineRule="exact"/>
              <w:jc w:val="center"/>
              <w:rPr>
                <w:rFonts w:hint="eastAsia" w:ascii="宋体" w:hAnsi="宋体"/>
                <w:b/>
                <w:bCs/>
                <w:szCs w:val="20"/>
              </w:rPr>
            </w:pPr>
          </w:p>
          <w:p w14:paraId="052A1B17">
            <w:pPr>
              <w:spacing w:line="320" w:lineRule="exact"/>
              <w:jc w:val="center"/>
              <w:rPr>
                <w:rFonts w:hint="eastAsia" w:ascii="宋体" w:hAnsi="宋体"/>
                <w:b/>
                <w:bCs/>
                <w:szCs w:val="20"/>
              </w:rPr>
            </w:pPr>
          </w:p>
          <w:p w14:paraId="3B5DE240">
            <w:pPr>
              <w:spacing w:line="320" w:lineRule="exact"/>
              <w:jc w:val="center"/>
              <w:rPr>
                <w:rFonts w:hint="eastAsia" w:ascii="宋体" w:hAnsi="宋体"/>
                <w:b/>
                <w:bCs/>
                <w:szCs w:val="20"/>
              </w:rPr>
            </w:pPr>
          </w:p>
          <w:p w14:paraId="1BBD8120">
            <w:pPr>
              <w:spacing w:line="320" w:lineRule="exact"/>
              <w:jc w:val="center"/>
              <w:rPr>
                <w:rFonts w:hint="eastAsia" w:ascii="宋体" w:hAnsi="宋体"/>
                <w:b/>
                <w:bCs/>
                <w:szCs w:val="20"/>
              </w:rPr>
            </w:pPr>
          </w:p>
          <w:p w14:paraId="500F743A">
            <w:pPr>
              <w:spacing w:line="320" w:lineRule="exact"/>
              <w:jc w:val="center"/>
              <w:rPr>
                <w:rFonts w:hint="eastAsia" w:ascii="宋体" w:hAnsi="宋体"/>
                <w:b/>
                <w:bCs/>
                <w:szCs w:val="20"/>
              </w:rPr>
            </w:pPr>
          </w:p>
          <w:p w14:paraId="7BEAB979">
            <w:pPr>
              <w:spacing w:line="320" w:lineRule="exact"/>
              <w:jc w:val="center"/>
              <w:rPr>
                <w:rFonts w:hint="eastAsia" w:ascii="宋体" w:hAnsi="宋体"/>
                <w:b/>
                <w:bCs/>
                <w:szCs w:val="20"/>
              </w:rPr>
            </w:pPr>
          </w:p>
          <w:p w14:paraId="76DA4014">
            <w:pPr>
              <w:spacing w:line="320" w:lineRule="exact"/>
              <w:jc w:val="center"/>
              <w:rPr>
                <w:rFonts w:hint="eastAsia" w:ascii="宋体" w:hAnsi="宋体"/>
                <w:b/>
                <w:bCs/>
                <w:szCs w:val="20"/>
              </w:rPr>
            </w:pPr>
          </w:p>
          <w:p w14:paraId="2DD9397A">
            <w:pPr>
              <w:spacing w:line="320" w:lineRule="exact"/>
              <w:jc w:val="center"/>
              <w:rPr>
                <w:rFonts w:hint="eastAsia" w:ascii="宋体" w:hAnsi="宋体"/>
                <w:b/>
                <w:bCs/>
                <w:szCs w:val="20"/>
              </w:rPr>
            </w:pPr>
          </w:p>
          <w:p w14:paraId="017EBAB1">
            <w:pPr>
              <w:spacing w:line="320" w:lineRule="exact"/>
              <w:jc w:val="center"/>
              <w:rPr>
                <w:rFonts w:hint="eastAsia" w:ascii="宋体" w:hAnsi="宋体"/>
                <w:b/>
                <w:bCs/>
                <w:szCs w:val="20"/>
              </w:rPr>
            </w:pPr>
          </w:p>
          <w:p w14:paraId="75CCC2B5">
            <w:pPr>
              <w:spacing w:line="320" w:lineRule="exact"/>
              <w:jc w:val="center"/>
              <w:rPr>
                <w:rFonts w:hint="eastAsia" w:ascii="宋体" w:hAnsi="宋体"/>
                <w:b/>
                <w:bCs/>
                <w:szCs w:val="20"/>
              </w:rPr>
            </w:pPr>
          </w:p>
          <w:p w14:paraId="4B56929D">
            <w:pPr>
              <w:spacing w:line="320" w:lineRule="exact"/>
              <w:jc w:val="center"/>
              <w:rPr>
                <w:rFonts w:hint="eastAsia" w:ascii="宋体" w:hAnsi="宋体"/>
                <w:b/>
                <w:bCs/>
                <w:szCs w:val="20"/>
              </w:rPr>
            </w:pPr>
          </w:p>
          <w:p w14:paraId="534375F6">
            <w:pPr>
              <w:spacing w:line="320" w:lineRule="exact"/>
              <w:jc w:val="center"/>
              <w:rPr>
                <w:rFonts w:hint="eastAsia" w:ascii="宋体" w:hAnsi="宋体"/>
                <w:b/>
                <w:bCs/>
                <w:szCs w:val="20"/>
              </w:rPr>
            </w:pPr>
          </w:p>
          <w:p w14:paraId="5E1151E8">
            <w:pPr>
              <w:spacing w:line="320" w:lineRule="exact"/>
              <w:jc w:val="center"/>
              <w:rPr>
                <w:rFonts w:hint="eastAsia" w:ascii="宋体" w:hAnsi="宋体"/>
                <w:b/>
                <w:bCs/>
                <w:szCs w:val="20"/>
              </w:rPr>
            </w:pPr>
          </w:p>
          <w:p w14:paraId="59800E91">
            <w:pPr>
              <w:spacing w:line="320" w:lineRule="exact"/>
              <w:jc w:val="center"/>
              <w:rPr>
                <w:rFonts w:hint="eastAsia" w:ascii="宋体" w:hAnsi="宋体"/>
                <w:b/>
                <w:bCs/>
                <w:szCs w:val="20"/>
              </w:rPr>
            </w:pPr>
          </w:p>
          <w:p w14:paraId="20BBAFFD">
            <w:pPr>
              <w:spacing w:line="320" w:lineRule="exact"/>
              <w:jc w:val="center"/>
              <w:rPr>
                <w:rFonts w:hint="eastAsia" w:ascii="宋体" w:hAnsi="宋体"/>
                <w:b/>
                <w:bCs/>
                <w:szCs w:val="20"/>
              </w:rPr>
            </w:pPr>
          </w:p>
          <w:p w14:paraId="5B5B322F">
            <w:pPr>
              <w:spacing w:line="320" w:lineRule="exact"/>
              <w:jc w:val="center"/>
              <w:rPr>
                <w:rFonts w:hint="eastAsia" w:ascii="宋体" w:hAnsi="宋体"/>
                <w:b/>
                <w:bCs/>
                <w:szCs w:val="20"/>
              </w:rPr>
            </w:pPr>
          </w:p>
          <w:p w14:paraId="54A11488">
            <w:pPr>
              <w:spacing w:line="320" w:lineRule="exact"/>
              <w:jc w:val="center"/>
              <w:rPr>
                <w:rFonts w:hint="eastAsia" w:ascii="宋体" w:hAnsi="宋体"/>
                <w:b/>
                <w:bCs/>
                <w:szCs w:val="20"/>
              </w:rPr>
            </w:pPr>
          </w:p>
          <w:p w14:paraId="429D8EFB">
            <w:pPr>
              <w:spacing w:line="320" w:lineRule="exact"/>
              <w:jc w:val="center"/>
              <w:rPr>
                <w:rFonts w:hint="eastAsia" w:ascii="宋体" w:hAnsi="宋体"/>
                <w:b/>
                <w:bCs/>
                <w:szCs w:val="20"/>
              </w:rPr>
            </w:pPr>
          </w:p>
          <w:p w14:paraId="31830A67">
            <w:pPr>
              <w:spacing w:line="320" w:lineRule="exact"/>
              <w:jc w:val="center"/>
              <w:rPr>
                <w:rFonts w:hint="eastAsia" w:ascii="宋体" w:hAnsi="宋体"/>
                <w:b/>
                <w:bCs/>
                <w:szCs w:val="20"/>
              </w:rPr>
            </w:pPr>
          </w:p>
          <w:p w14:paraId="0B32D562">
            <w:pPr>
              <w:spacing w:line="320" w:lineRule="exact"/>
              <w:jc w:val="center"/>
              <w:rPr>
                <w:rFonts w:hint="eastAsia" w:ascii="宋体" w:hAnsi="宋体"/>
                <w:b/>
                <w:bCs/>
                <w:szCs w:val="20"/>
              </w:rPr>
            </w:pPr>
          </w:p>
          <w:p w14:paraId="3830BA6A">
            <w:pPr>
              <w:spacing w:line="320" w:lineRule="exact"/>
              <w:jc w:val="center"/>
              <w:rPr>
                <w:rFonts w:hint="eastAsia" w:ascii="宋体" w:hAnsi="宋体"/>
                <w:b/>
                <w:bCs/>
                <w:szCs w:val="20"/>
              </w:rPr>
            </w:pPr>
          </w:p>
          <w:p w14:paraId="406C359F">
            <w:pPr>
              <w:spacing w:line="320" w:lineRule="exact"/>
              <w:jc w:val="center"/>
              <w:rPr>
                <w:rFonts w:hint="eastAsia" w:ascii="宋体" w:hAnsi="宋体"/>
                <w:b/>
                <w:bCs/>
                <w:szCs w:val="20"/>
              </w:rPr>
            </w:pPr>
          </w:p>
          <w:p w14:paraId="1251E8AF">
            <w:pPr>
              <w:spacing w:line="320" w:lineRule="exact"/>
              <w:jc w:val="center"/>
              <w:rPr>
                <w:rFonts w:hint="eastAsia" w:ascii="宋体" w:hAnsi="宋体"/>
                <w:b/>
                <w:bCs/>
                <w:szCs w:val="20"/>
              </w:rPr>
            </w:pPr>
          </w:p>
          <w:p w14:paraId="6B5845D5">
            <w:pPr>
              <w:spacing w:line="320" w:lineRule="exact"/>
              <w:jc w:val="center"/>
              <w:rPr>
                <w:rFonts w:hint="eastAsia" w:ascii="宋体" w:hAnsi="宋体"/>
                <w:b/>
                <w:bCs/>
                <w:szCs w:val="20"/>
              </w:rPr>
            </w:pPr>
          </w:p>
          <w:p w14:paraId="347BE86D">
            <w:pPr>
              <w:spacing w:line="320" w:lineRule="exact"/>
              <w:jc w:val="center"/>
              <w:rPr>
                <w:rFonts w:hint="eastAsia" w:ascii="宋体" w:hAnsi="宋体"/>
                <w:b/>
                <w:bCs/>
                <w:szCs w:val="20"/>
              </w:rPr>
            </w:pPr>
            <w:r>
              <w:rPr>
                <w:rFonts w:hint="eastAsia" w:ascii="宋体" w:hAnsi="宋体"/>
                <w:b/>
                <w:bCs/>
                <w:szCs w:val="20"/>
              </w:rPr>
              <w:t xml:space="preserve">                                        学生（签名）：</w:t>
            </w:r>
          </w:p>
          <w:p w14:paraId="109074BE">
            <w:pPr>
              <w:spacing w:line="320" w:lineRule="exact"/>
              <w:jc w:val="center"/>
              <w:rPr>
                <w:rFonts w:hint="eastAsia" w:ascii="宋体" w:hAnsi="宋体"/>
                <w:b/>
                <w:bCs/>
                <w:szCs w:val="20"/>
              </w:rPr>
            </w:pPr>
            <w:r>
              <w:rPr>
                <w:rFonts w:hint="eastAsia" w:ascii="宋体" w:hAnsi="宋体"/>
                <w:b/>
                <w:bCs/>
                <w:szCs w:val="20"/>
              </w:rPr>
              <w:t xml:space="preserve">                                                         年   月   日</w:t>
            </w:r>
          </w:p>
          <w:p w14:paraId="10DB5A05">
            <w:pPr>
              <w:spacing w:line="320" w:lineRule="exact"/>
              <w:jc w:val="center"/>
              <w:rPr>
                <w:rFonts w:hint="eastAsia" w:ascii="宋体" w:hAnsi="宋体"/>
                <w:b/>
                <w:bCs/>
                <w:szCs w:val="20"/>
              </w:rPr>
            </w:pPr>
            <w:r>
              <w:rPr>
                <w:rFonts w:hint="eastAsia" w:ascii="宋体" w:hAnsi="宋体"/>
                <w:b/>
                <w:bCs/>
                <w:szCs w:val="20"/>
              </w:rPr>
              <w:t xml:space="preserve">                                                                  （可另附页）</w:t>
            </w:r>
          </w:p>
        </w:tc>
      </w:tr>
    </w:tbl>
    <w:p w14:paraId="40E3C97D">
      <w:pPr>
        <w:jc w:val="left"/>
        <w:rPr>
          <w:szCs w:val="20"/>
        </w:rPr>
      </w:pP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765"/>
        <w:gridCol w:w="915"/>
        <w:gridCol w:w="1575"/>
        <w:gridCol w:w="315"/>
        <w:gridCol w:w="840"/>
        <w:gridCol w:w="1334"/>
        <w:gridCol w:w="2489"/>
      </w:tblGrid>
      <w:tr w14:paraId="293E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840" w:type="dxa"/>
            <w:vMerge w:val="restart"/>
            <w:vAlign w:val="center"/>
          </w:tcPr>
          <w:p w14:paraId="7DB597D9">
            <w:pPr>
              <w:spacing w:line="320" w:lineRule="exact"/>
              <w:jc w:val="center"/>
              <w:rPr>
                <w:rFonts w:hint="eastAsia" w:ascii="宋体" w:hAnsi="宋体"/>
                <w:b/>
                <w:bCs/>
                <w:szCs w:val="20"/>
              </w:rPr>
            </w:pPr>
            <w:r>
              <w:rPr>
                <w:rFonts w:hint="eastAsia" w:ascii="宋体" w:hAnsi="宋体"/>
                <w:b/>
                <w:bCs/>
                <w:szCs w:val="20"/>
              </w:rPr>
              <w:t>评语</w:t>
            </w:r>
          </w:p>
        </w:tc>
        <w:tc>
          <w:tcPr>
            <w:tcW w:w="8233" w:type="dxa"/>
            <w:gridSpan w:val="7"/>
            <w:vAlign w:val="center"/>
          </w:tcPr>
          <w:p w14:paraId="3A8F5F10">
            <w:pPr>
              <w:spacing w:line="320" w:lineRule="exact"/>
              <w:jc w:val="center"/>
              <w:rPr>
                <w:rFonts w:hint="eastAsia" w:ascii="宋体" w:hAnsi="宋体"/>
                <w:b/>
                <w:bCs/>
                <w:szCs w:val="20"/>
              </w:rPr>
            </w:pPr>
            <w:r>
              <w:rPr>
                <w:rFonts w:hint="eastAsia" w:ascii="宋体" w:hAnsi="宋体"/>
                <w:b/>
                <w:bCs/>
                <w:szCs w:val="20"/>
              </w:rPr>
              <w:t>实践情况</w:t>
            </w:r>
          </w:p>
        </w:tc>
      </w:tr>
      <w:tr w14:paraId="0233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40" w:type="dxa"/>
            <w:vMerge w:val="continue"/>
            <w:vAlign w:val="center"/>
          </w:tcPr>
          <w:p w14:paraId="6476F81A">
            <w:pPr>
              <w:spacing w:line="320" w:lineRule="exact"/>
              <w:jc w:val="center"/>
              <w:rPr>
                <w:rFonts w:hint="eastAsia" w:ascii="宋体" w:hAnsi="宋体"/>
                <w:b/>
                <w:bCs/>
                <w:szCs w:val="20"/>
              </w:rPr>
            </w:pPr>
          </w:p>
        </w:tc>
        <w:tc>
          <w:tcPr>
            <w:tcW w:w="765" w:type="dxa"/>
            <w:vAlign w:val="center"/>
          </w:tcPr>
          <w:p w14:paraId="4318E4EC">
            <w:pPr>
              <w:spacing w:line="320" w:lineRule="exact"/>
              <w:jc w:val="center"/>
              <w:rPr>
                <w:rFonts w:hint="eastAsia" w:ascii="宋体" w:hAnsi="宋体"/>
                <w:b/>
                <w:bCs/>
                <w:szCs w:val="20"/>
              </w:rPr>
            </w:pPr>
            <w:r>
              <w:rPr>
                <w:rFonts w:hint="eastAsia" w:ascii="宋体" w:hAnsi="宋体"/>
                <w:b/>
                <w:bCs/>
                <w:szCs w:val="20"/>
              </w:rPr>
              <w:t>出勤情况</w:t>
            </w:r>
          </w:p>
        </w:tc>
        <w:tc>
          <w:tcPr>
            <w:tcW w:w="2490" w:type="dxa"/>
            <w:gridSpan w:val="2"/>
            <w:vAlign w:val="center"/>
          </w:tcPr>
          <w:p w14:paraId="2D1305A8">
            <w:pPr>
              <w:spacing w:line="320" w:lineRule="exact"/>
              <w:jc w:val="center"/>
              <w:rPr>
                <w:rFonts w:hint="eastAsia" w:ascii="宋体" w:hAnsi="宋体"/>
                <w:b/>
                <w:bCs/>
                <w:szCs w:val="20"/>
              </w:rPr>
            </w:pPr>
            <w:r>
              <w:rPr>
                <w:rFonts w:hint="eastAsia" w:ascii="宋体" w:hAnsi="宋体"/>
                <w:b/>
                <w:bCs/>
                <w:szCs w:val="20"/>
              </w:rPr>
              <w:t>实践态度</w:t>
            </w:r>
          </w:p>
        </w:tc>
        <w:tc>
          <w:tcPr>
            <w:tcW w:w="2489" w:type="dxa"/>
            <w:gridSpan w:val="3"/>
            <w:vAlign w:val="center"/>
          </w:tcPr>
          <w:p w14:paraId="4DCCC24A">
            <w:pPr>
              <w:spacing w:line="320" w:lineRule="exact"/>
              <w:jc w:val="center"/>
              <w:rPr>
                <w:rFonts w:hint="eastAsia" w:ascii="宋体" w:hAnsi="宋体"/>
                <w:b/>
                <w:bCs/>
                <w:szCs w:val="20"/>
              </w:rPr>
            </w:pPr>
            <w:r>
              <w:rPr>
                <w:rFonts w:hint="eastAsia" w:ascii="宋体" w:hAnsi="宋体"/>
                <w:b/>
                <w:bCs/>
                <w:szCs w:val="20"/>
              </w:rPr>
              <w:t>实践能力</w:t>
            </w:r>
          </w:p>
        </w:tc>
        <w:tc>
          <w:tcPr>
            <w:tcW w:w="2489" w:type="dxa"/>
            <w:vAlign w:val="center"/>
          </w:tcPr>
          <w:p w14:paraId="43467CEE">
            <w:pPr>
              <w:spacing w:line="320" w:lineRule="exact"/>
              <w:jc w:val="center"/>
              <w:rPr>
                <w:rFonts w:hint="eastAsia" w:ascii="宋体" w:hAnsi="宋体"/>
                <w:b/>
                <w:bCs/>
                <w:szCs w:val="20"/>
              </w:rPr>
            </w:pPr>
            <w:r>
              <w:rPr>
                <w:rFonts w:hint="eastAsia" w:ascii="宋体" w:hAnsi="宋体"/>
                <w:b/>
                <w:bCs/>
                <w:szCs w:val="20"/>
              </w:rPr>
              <w:t>实践效果</w:t>
            </w:r>
          </w:p>
        </w:tc>
      </w:tr>
      <w:tr w14:paraId="39D1C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1" w:hRule="atLeast"/>
        </w:trPr>
        <w:tc>
          <w:tcPr>
            <w:tcW w:w="840" w:type="dxa"/>
            <w:textDirection w:val="tbRlV"/>
            <w:vAlign w:val="center"/>
          </w:tcPr>
          <w:p w14:paraId="0EC67090">
            <w:pPr>
              <w:spacing w:line="320" w:lineRule="exact"/>
              <w:ind w:left="113" w:right="113"/>
              <w:jc w:val="center"/>
              <w:rPr>
                <w:rFonts w:hint="eastAsia" w:ascii="宋体" w:hAnsi="宋体"/>
                <w:b/>
                <w:bCs/>
                <w:szCs w:val="20"/>
              </w:rPr>
            </w:pPr>
            <w:r>
              <w:rPr>
                <w:rFonts w:hint="eastAsia" w:ascii="宋体" w:hAnsi="宋体"/>
                <w:b/>
                <w:bCs/>
                <w:szCs w:val="20"/>
              </w:rPr>
              <w:t>实践单位意见</w:t>
            </w:r>
          </w:p>
        </w:tc>
        <w:tc>
          <w:tcPr>
            <w:tcW w:w="765" w:type="dxa"/>
            <w:vAlign w:val="center"/>
          </w:tcPr>
          <w:p w14:paraId="6DD8FA7C">
            <w:pPr>
              <w:spacing w:line="320" w:lineRule="exact"/>
              <w:jc w:val="center"/>
              <w:rPr>
                <w:rFonts w:hint="eastAsia" w:ascii="宋体" w:hAnsi="宋体"/>
                <w:b/>
                <w:bCs/>
                <w:szCs w:val="20"/>
              </w:rPr>
            </w:pPr>
          </w:p>
        </w:tc>
        <w:tc>
          <w:tcPr>
            <w:tcW w:w="2490" w:type="dxa"/>
            <w:gridSpan w:val="2"/>
            <w:vAlign w:val="center"/>
          </w:tcPr>
          <w:p w14:paraId="380E6467">
            <w:pPr>
              <w:spacing w:line="320" w:lineRule="exact"/>
              <w:jc w:val="center"/>
              <w:rPr>
                <w:rFonts w:hint="eastAsia" w:ascii="宋体" w:hAnsi="宋体"/>
                <w:b/>
                <w:bCs/>
                <w:szCs w:val="20"/>
              </w:rPr>
            </w:pPr>
          </w:p>
        </w:tc>
        <w:tc>
          <w:tcPr>
            <w:tcW w:w="2489" w:type="dxa"/>
            <w:gridSpan w:val="3"/>
            <w:vAlign w:val="center"/>
          </w:tcPr>
          <w:p w14:paraId="1B2E98EA">
            <w:pPr>
              <w:spacing w:line="320" w:lineRule="exact"/>
              <w:jc w:val="center"/>
              <w:rPr>
                <w:rFonts w:hint="eastAsia" w:ascii="宋体" w:hAnsi="宋体"/>
                <w:b/>
                <w:bCs/>
                <w:szCs w:val="20"/>
              </w:rPr>
            </w:pPr>
          </w:p>
        </w:tc>
        <w:tc>
          <w:tcPr>
            <w:tcW w:w="2489" w:type="dxa"/>
            <w:tcBorders>
              <w:bottom w:val="single" w:color="auto" w:sz="4" w:space="0"/>
            </w:tcBorders>
            <w:vAlign w:val="center"/>
          </w:tcPr>
          <w:p w14:paraId="65AD0626">
            <w:pPr>
              <w:spacing w:line="320" w:lineRule="exact"/>
              <w:jc w:val="center"/>
              <w:rPr>
                <w:rFonts w:hint="eastAsia" w:ascii="宋体" w:hAnsi="宋体"/>
                <w:b/>
                <w:bCs/>
                <w:szCs w:val="20"/>
              </w:rPr>
            </w:pPr>
          </w:p>
        </w:tc>
      </w:tr>
      <w:tr w14:paraId="7FF1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9" w:hRule="atLeast"/>
        </w:trPr>
        <w:tc>
          <w:tcPr>
            <w:tcW w:w="840" w:type="dxa"/>
            <w:textDirection w:val="tbRlV"/>
            <w:vAlign w:val="center"/>
          </w:tcPr>
          <w:p w14:paraId="3F0DB221">
            <w:pPr>
              <w:spacing w:line="320" w:lineRule="exact"/>
              <w:ind w:left="113" w:right="113"/>
              <w:jc w:val="center"/>
              <w:rPr>
                <w:rFonts w:hint="eastAsia" w:ascii="宋体" w:hAnsi="宋体"/>
                <w:b/>
                <w:bCs/>
                <w:sz w:val="28"/>
                <w:szCs w:val="20"/>
              </w:rPr>
            </w:pPr>
            <w:r>
              <w:rPr>
                <w:rFonts w:hint="eastAsia" w:ascii="宋体" w:hAnsi="宋体"/>
                <w:b/>
                <w:bCs/>
                <w:szCs w:val="20"/>
              </w:rPr>
              <w:t>指导教师意见</w:t>
            </w:r>
          </w:p>
        </w:tc>
        <w:tc>
          <w:tcPr>
            <w:tcW w:w="765" w:type="dxa"/>
            <w:vAlign w:val="center"/>
          </w:tcPr>
          <w:p w14:paraId="0B77742F">
            <w:pPr>
              <w:spacing w:line="320" w:lineRule="exact"/>
              <w:jc w:val="center"/>
              <w:rPr>
                <w:rFonts w:hint="eastAsia" w:ascii="宋体" w:hAnsi="宋体"/>
                <w:b/>
                <w:bCs/>
                <w:szCs w:val="20"/>
              </w:rPr>
            </w:pPr>
          </w:p>
        </w:tc>
        <w:tc>
          <w:tcPr>
            <w:tcW w:w="2490" w:type="dxa"/>
            <w:gridSpan w:val="2"/>
            <w:vAlign w:val="center"/>
          </w:tcPr>
          <w:p w14:paraId="00B0DA89">
            <w:pPr>
              <w:spacing w:line="320" w:lineRule="exact"/>
              <w:jc w:val="center"/>
              <w:rPr>
                <w:rFonts w:hint="eastAsia" w:ascii="宋体" w:hAnsi="宋体"/>
                <w:b/>
                <w:bCs/>
                <w:szCs w:val="20"/>
              </w:rPr>
            </w:pPr>
          </w:p>
        </w:tc>
        <w:tc>
          <w:tcPr>
            <w:tcW w:w="2489" w:type="dxa"/>
            <w:gridSpan w:val="3"/>
            <w:vAlign w:val="center"/>
          </w:tcPr>
          <w:p w14:paraId="1BBC7ABC">
            <w:pPr>
              <w:spacing w:line="320" w:lineRule="exact"/>
              <w:jc w:val="center"/>
              <w:rPr>
                <w:rFonts w:hint="eastAsia" w:ascii="宋体" w:hAnsi="宋体"/>
                <w:b/>
                <w:bCs/>
                <w:szCs w:val="20"/>
              </w:rPr>
            </w:pPr>
          </w:p>
        </w:tc>
        <w:tc>
          <w:tcPr>
            <w:tcW w:w="2489" w:type="dxa"/>
            <w:vAlign w:val="center"/>
          </w:tcPr>
          <w:p w14:paraId="28BD4448">
            <w:pPr>
              <w:spacing w:line="320" w:lineRule="exact"/>
              <w:jc w:val="center"/>
              <w:rPr>
                <w:rFonts w:hint="eastAsia" w:ascii="宋体" w:hAnsi="宋体"/>
                <w:b/>
                <w:bCs/>
                <w:szCs w:val="20"/>
              </w:rPr>
            </w:pPr>
          </w:p>
        </w:tc>
      </w:tr>
      <w:tr w14:paraId="0CCD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1" w:hRule="atLeast"/>
        </w:trPr>
        <w:tc>
          <w:tcPr>
            <w:tcW w:w="9073" w:type="dxa"/>
            <w:gridSpan w:val="8"/>
            <w:tcBorders>
              <w:bottom w:val="single" w:color="auto" w:sz="4" w:space="0"/>
            </w:tcBorders>
            <w:vAlign w:val="center"/>
          </w:tcPr>
          <w:p w14:paraId="6883367A">
            <w:pPr>
              <w:spacing w:line="320" w:lineRule="exact"/>
              <w:rPr>
                <w:rFonts w:hint="eastAsia" w:ascii="宋体" w:hAnsi="宋体"/>
                <w:b/>
                <w:bCs/>
                <w:szCs w:val="20"/>
              </w:rPr>
            </w:pPr>
            <w:r>
              <w:rPr>
                <w:rFonts w:hint="eastAsia" w:ascii="宋体" w:hAnsi="宋体"/>
                <w:b/>
                <w:bCs/>
                <w:szCs w:val="20"/>
              </w:rPr>
              <w:t xml:space="preserve">  实践单位（章）：                                                    年    月    日   </w:t>
            </w:r>
          </w:p>
        </w:tc>
      </w:tr>
      <w:tr w14:paraId="6932D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840" w:type="dxa"/>
            <w:vAlign w:val="center"/>
          </w:tcPr>
          <w:p w14:paraId="4D03EE8C">
            <w:pPr>
              <w:spacing w:line="320" w:lineRule="exact"/>
              <w:jc w:val="center"/>
              <w:rPr>
                <w:rFonts w:hint="eastAsia" w:ascii="宋体" w:hAnsi="宋体"/>
                <w:b/>
                <w:bCs/>
                <w:szCs w:val="20"/>
              </w:rPr>
            </w:pPr>
            <w:r>
              <w:rPr>
                <w:rFonts w:hint="eastAsia" w:ascii="宋体" w:hAnsi="宋体"/>
                <w:b/>
                <w:bCs/>
                <w:szCs w:val="20"/>
              </w:rPr>
              <w:t>成绩</w:t>
            </w:r>
          </w:p>
        </w:tc>
        <w:tc>
          <w:tcPr>
            <w:tcW w:w="1680" w:type="dxa"/>
            <w:gridSpan w:val="2"/>
            <w:vAlign w:val="center"/>
          </w:tcPr>
          <w:p w14:paraId="2AE3574A">
            <w:pPr>
              <w:spacing w:line="320" w:lineRule="exact"/>
              <w:jc w:val="center"/>
              <w:rPr>
                <w:rFonts w:hint="eastAsia" w:ascii="宋体" w:hAnsi="宋体"/>
                <w:b/>
                <w:bCs/>
                <w:szCs w:val="20"/>
              </w:rPr>
            </w:pPr>
          </w:p>
        </w:tc>
        <w:tc>
          <w:tcPr>
            <w:tcW w:w="6553" w:type="dxa"/>
            <w:gridSpan w:val="5"/>
            <w:vAlign w:val="center"/>
          </w:tcPr>
          <w:p w14:paraId="6E9870F8">
            <w:pPr>
              <w:spacing w:line="320" w:lineRule="exact"/>
              <w:rPr>
                <w:rFonts w:hint="eastAsia" w:ascii="宋体" w:hAnsi="宋体"/>
                <w:b/>
                <w:bCs/>
                <w:szCs w:val="20"/>
              </w:rPr>
            </w:pPr>
            <w:r>
              <w:rPr>
                <w:rFonts w:hint="eastAsia" w:ascii="宋体" w:hAnsi="宋体"/>
                <w:b/>
                <w:bCs/>
                <w:szCs w:val="20"/>
              </w:rPr>
              <w:t>指导教师（签章）：                            年    月    日</w:t>
            </w:r>
          </w:p>
        </w:tc>
      </w:tr>
      <w:tr w14:paraId="4E53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5" w:hRule="atLeast"/>
        </w:trPr>
        <w:tc>
          <w:tcPr>
            <w:tcW w:w="840" w:type="dxa"/>
            <w:textDirection w:val="tbRlV"/>
            <w:vAlign w:val="center"/>
          </w:tcPr>
          <w:p w14:paraId="5E972B3C">
            <w:pPr>
              <w:spacing w:line="320" w:lineRule="exact"/>
              <w:ind w:right="113"/>
              <w:jc w:val="center"/>
              <w:rPr>
                <w:rFonts w:hint="eastAsia" w:ascii="宋体" w:hAnsi="宋体"/>
                <w:b/>
                <w:bCs/>
                <w:szCs w:val="20"/>
              </w:rPr>
            </w:pPr>
            <w:r>
              <w:rPr>
                <w:rFonts w:hint="eastAsia" w:ascii="宋体" w:hAnsi="宋体"/>
                <w:b/>
                <w:bCs/>
                <w:szCs w:val="20"/>
              </w:rPr>
              <w:t>工作站初审意见</w:t>
            </w:r>
          </w:p>
        </w:tc>
        <w:tc>
          <w:tcPr>
            <w:tcW w:w="3570" w:type="dxa"/>
            <w:gridSpan w:val="4"/>
            <w:vAlign w:val="center"/>
          </w:tcPr>
          <w:p w14:paraId="686285B2">
            <w:pPr>
              <w:spacing w:line="320" w:lineRule="exact"/>
              <w:jc w:val="center"/>
              <w:rPr>
                <w:rFonts w:hint="eastAsia" w:ascii="宋体" w:hAnsi="宋体"/>
                <w:b/>
                <w:bCs/>
                <w:szCs w:val="20"/>
              </w:rPr>
            </w:pPr>
          </w:p>
          <w:p w14:paraId="26AFE2E5">
            <w:pPr>
              <w:spacing w:line="320" w:lineRule="exact"/>
              <w:jc w:val="center"/>
              <w:rPr>
                <w:rFonts w:hint="eastAsia" w:ascii="宋体" w:hAnsi="宋体"/>
                <w:b/>
                <w:bCs/>
                <w:szCs w:val="20"/>
              </w:rPr>
            </w:pPr>
          </w:p>
          <w:p w14:paraId="44A02DE1">
            <w:pPr>
              <w:spacing w:line="320" w:lineRule="exact"/>
              <w:jc w:val="center"/>
              <w:rPr>
                <w:rFonts w:hint="eastAsia" w:ascii="宋体" w:hAnsi="宋体"/>
                <w:b/>
                <w:bCs/>
                <w:szCs w:val="20"/>
              </w:rPr>
            </w:pPr>
          </w:p>
          <w:p w14:paraId="500CDD8A">
            <w:pPr>
              <w:spacing w:line="320" w:lineRule="exact"/>
              <w:jc w:val="center"/>
              <w:rPr>
                <w:rFonts w:hint="eastAsia" w:ascii="宋体" w:hAnsi="宋体"/>
                <w:b/>
                <w:bCs/>
                <w:szCs w:val="20"/>
              </w:rPr>
            </w:pPr>
          </w:p>
          <w:p w14:paraId="189BD7F1">
            <w:pPr>
              <w:spacing w:line="320" w:lineRule="exact"/>
              <w:jc w:val="center"/>
              <w:rPr>
                <w:rFonts w:hint="eastAsia" w:ascii="宋体" w:hAnsi="宋体"/>
                <w:b/>
                <w:bCs/>
                <w:szCs w:val="20"/>
              </w:rPr>
            </w:pPr>
          </w:p>
          <w:p w14:paraId="2DB8061A">
            <w:pPr>
              <w:spacing w:line="320" w:lineRule="exact"/>
              <w:jc w:val="center"/>
              <w:rPr>
                <w:rFonts w:hint="eastAsia" w:ascii="宋体" w:hAnsi="宋体"/>
                <w:b/>
                <w:bCs/>
                <w:szCs w:val="20"/>
              </w:rPr>
            </w:pPr>
          </w:p>
          <w:p w14:paraId="07CEED37">
            <w:pPr>
              <w:spacing w:line="320" w:lineRule="exact"/>
              <w:jc w:val="center"/>
              <w:rPr>
                <w:rFonts w:hint="eastAsia" w:ascii="宋体" w:hAnsi="宋体"/>
                <w:b/>
                <w:bCs/>
                <w:szCs w:val="20"/>
              </w:rPr>
            </w:pPr>
          </w:p>
          <w:p w14:paraId="286EFB53">
            <w:pPr>
              <w:spacing w:line="320" w:lineRule="exact"/>
              <w:jc w:val="center"/>
              <w:rPr>
                <w:rFonts w:hint="eastAsia" w:ascii="宋体" w:hAnsi="宋体"/>
                <w:b/>
                <w:bCs/>
                <w:szCs w:val="20"/>
              </w:rPr>
            </w:pPr>
          </w:p>
          <w:p w14:paraId="44AC564D">
            <w:pPr>
              <w:spacing w:line="320" w:lineRule="exact"/>
              <w:jc w:val="center"/>
              <w:rPr>
                <w:rFonts w:hint="eastAsia" w:ascii="宋体" w:hAnsi="宋体"/>
                <w:b/>
                <w:bCs/>
                <w:szCs w:val="20"/>
              </w:rPr>
            </w:pPr>
          </w:p>
          <w:p w14:paraId="227795D3">
            <w:pPr>
              <w:spacing w:line="320" w:lineRule="exact"/>
              <w:jc w:val="center"/>
              <w:rPr>
                <w:rFonts w:hint="eastAsia" w:ascii="宋体" w:hAnsi="宋体"/>
                <w:b/>
                <w:bCs/>
                <w:szCs w:val="20"/>
              </w:rPr>
            </w:pPr>
          </w:p>
          <w:p w14:paraId="60BB8EED">
            <w:pPr>
              <w:spacing w:line="320" w:lineRule="exact"/>
              <w:ind w:firstLine="210"/>
              <w:rPr>
                <w:rFonts w:hint="eastAsia" w:ascii="宋体" w:hAnsi="宋体"/>
                <w:b/>
                <w:bCs/>
                <w:szCs w:val="20"/>
              </w:rPr>
            </w:pPr>
            <w:r>
              <w:rPr>
                <w:rFonts w:hint="eastAsia" w:ascii="宋体" w:hAnsi="宋体"/>
                <w:b/>
                <w:bCs/>
                <w:szCs w:val="20"/>
              </w:rPr>
              <w:t>审核人（签章）：</w:t>
            </w:r>
          </w:p>
          <w:p w14:paraId="1666FAAF">
            <w:pPr>
              <w:spacing w:line="320" w:lineRule="exact"/>
              <w:jc w:val="center"/>
              <w:rPr>
                <w:rFonts w:hint="eastAsia" w:ascii="宋体" w:hAnsi="宋体"/>
                <w:b/>
                <w:bCs/>
                <w:szCs w:val="20"/>
              </w:rPr>
            </w:pPr>
            <w:r>
              <w:rPr>
                <w:rFonts w:hint="eastAsia" w:ascii="宋体" w:hAnsi="宋体"/>
                <w:b/>
                <w:bCs/>
                <w:szCs w:val="20"/>
              </w:rPr>
              <w:t xml:space="preserve">  年    月    日</w:t>
            </w:r>
          </w:p>
        </w:tc>
        <w:tc>
          <w:tcPr>
            <w:tcW w:w="840" w:type="dxa"/>
            <w:textDirection w:val="tbRlV"/>
            <w:vAlign w:val="center"/>
          </w:tcPr>
          <w:p w14:paraId="07ABC439">
            <w:pPr>
              <w:spacing w:line="320" w:lineRule="exact"/>
              <w:ind w:left="113" w:right="113"/>
              <w:jc w:val="center"/>
              <w:rPr>
                <w:rFonts w:hint="eastAsia" w:ascii="宋体" w:hAnsi="宋体"/>
                <w:b/>
                <w:bCs/>
                <w:szCs w:val="20"/>
              </w:rPr>
            </w:pPr>
            <w:r>
              <w:rPr>
                <w:rFonts w:hint="eastAsia" w:ascii="宋体" w:hAnsi="宋体"/>
                <w:b/>
                <w:bCs/>
                <w:szCs w:val="20"/>
              </w:rPr>
              <w:t>分校复审意见</w:t>
            </w:r>
          </w:p>
        </w:tc>
        <w:tc>
          <w:tcPr>
            <w:tcW w:w="3823" w:type="dxa"/>
            <w:gridSpan w:val="2"/>
            <w:vAlign w:val="center"/>
          </w:tcPr>
          <w:p w14:paraId="63937E78">
            <w:pPr>
              <w:spacing w:line="320" w:lineRule="exact"/>
              <w:rPr>
                <w:rFonts w:hint="eastAsia" w:ascii="宋体" w:hAnsi="宋体"/>
                <w:b/>
                <w:bCs/>
                <w:szCs w:val="20"/>
              </w:rPr>
            </w:pPr>
          </w:p>
          <w:p w14:paraId="2C67B18A">
            <w:pPr>
              <w:spacing w:line="320" w:lineRule="exact"/>
              <w:rPr>
                <w:rFonts w:hint="eastAsia" w:ascii="宋体" w:hAnsi="宋体"/>
                <w:b/>
                <w:bCs/>
                <w:szCs w:val="20"/>
              </w:rPr>
            </w:pPr>
          </w:p>
          <w:p w14:paraId="2112BCD9">
            <w:pPr>
              <w:spacing w:line="320" w:lineRule="exact"/>
              <w:rPr>
                <w:rFonts w:hint="eastAsia" w:ascii="宋体" w:hAnsi="宋体"/>
                <w:b/>
                <w:bCs/>
                <w:szCs w:val="20"/>
              </w:rPr>
            </w:pPr>
          </w:p>
          <w:p w14:paraId="66E38FC5">
            <w:pPr>
              <w:spacing w:line="320" w:lineRule="exact"/>
              <w:rPr>
                <w:rFonts w:hint="eastAsia" w:ascii="宋体" w:hAnsi="宋体"/>
                <w:b/>
                <w:bCs/>
                <w:szCs w:val="20"/>
              </w:rPr>
            </w:pPr>
          </w:p>
          <w:p w14:paraId="430F6896">
            <w:pPr>
              <w:spacing w:line="320" w:lineRule="exact"/>
              <w:rPr>
                <w:rFonts w:hint="eastAsia" w:ascii="宋体" w:hAnsi="宋体"/>
                <w:b/>
                <w:bCs/>
                <w:szCs w:val="20"/>
              </w:rPr>
            </w:pPr>
          </w:p>
          <w:p w14:paraId="412C0B2C">
            <w:pPr>
              <w:spacing w:line="320" w:lineRule="exact"/>
              <w:rPr>
                <w:rFonts w:hint="eastAsia" w:ascii="宋体" w:hAnsi="宋体"/>
                <w:b/>
                <w:bCs/>
                <w:szCs w:val="20"/>
              </w:rPr>
            </w:pPr>
          </w:p>
          <w:p w14:paraId="51B5782A">
            <w:pPr>
              <w:spacing w:line="320" w:lineRule="exact"/>
              <w:rPr>
                <w:rFonts w:hint="eastAsia" w:ascii="宋体" w:hAnsi="宋体"/>
                <w:b/>
                <w:bCs/>
                <w:szCs w:val="20"/>
              </w:rPr>
            </w:pPr>
          </w:p>
          <w:p w14:paraId="39CFD3A7">
            <w:pPr>
              <w:spacing w:line="320" w:lineRule="exact"/>
              <w:rPr>
                <w:rFonts w:hint="eastAsia" w:ascii="宋体" w:hAnsi="宋体"/>
                <w:b/>
                <w:bCs/>
                <w:szCs w:val="20"/>
              </w:rPr>
            </w:pPr>
          </w:p>
          <w:p w14:paraId="74F772D3">
            <w:pPr>
              <w:spacing w:line="320" w:lineRule="exact"/>
              <w:rPr>
                <w:rFonts w:hint="eastAsia" w:ascii="宋体" w:hAnsi="宋体"/>
                <w:b/>
                <w:bCs/>
                <w:szCs w:val="20"/>
              </w:rPr>
            </w:pPr>
          </w:p>
          <w:p w14:paraId="53FCFB97">
            <w:pPr>
              <w:spacing w:line="320" w:lineRule="exact"/>
              <w:rPr>
                <w:rFonts w:hint="eastAsia" w:ascii="宋体" w:hAnsi="宋体"/>
                <w:b/>
                <w:bCs/>
                <w:szCs w:val="20"/>
              </w:rPr>
            </w:pPr>
          </w:p>
          <w:p w14:paraId="2B4CC246">
            <w:pPr>
              <w:spacing w:line="320" w:lineRule="exact"/>
              <w:rPr>
                <w:rFonts w:hint="eastAsia" w:ascii="宋体" w:hAnsi="宋体"/>
                <w:b/>
                <w:bCs/>
                <w:szCs w:val="20"/>
              </w:rPr>
            </w:pPr>
            <w:r>
              <w:rPr>
                <w:rFonts w:hint="eastAsia" w:ascii="宋体" w:hAnsi="宋体"/>
                <w:b/>
                <w:bCs/>
                <w:szCs w:val="20"/>
              </w:rPr>
              <w:t>复审人（签章）：</w:t>
            </w:r>
          </w:p>
          <w:p w14:paraId="3AC5B8EB">
            <w:pPr>
              <w:spacing w:line="320" w:lineRule="exact"/>
              <w:ind w:firstLine="525"/>
              <w:rPr>
                <w:rFonts w:hint="eastAsia" w:ascii="宋体" w:hAnsi="宋体"/>
                <w:b/>
                <w:bCs/>
                <w:szCs w:val="20"/>
              </w:rPr>
            </w:pPr>
            <w:r>
              <w:rPr>
                <w:rFonts w:hint="eastAsia" w:ascii="宋体" w:hAnsi="宋体"/>
                <w:b/>
                <w:bCs/>
                <w:szCs w:val="20"/>
              </w:rPr>
              <w:t xml:space="preserve">  年   月   日</w:t>
            </w:r>
          </w:p>
        </w:tc>
      </w:tr>
    </w:tbl>
    <w:p w14:paraId="02BC5E97">
      <w:pPr>
        <w:rPr>
          <w:rFonts w:hint="eastAsia" w:ascii="宋体" w:hAnsi="宋体"/>
          <w:b/>
          <w:bCs/>
          <w:szCs w:val="20"/>
        </w:rPr>
      </w:pPr>
    </w:p>
    <w:p w14:paraId="0F85680D">
      <w:pPr>
        <w:rPr>
          <w:rFonts w:hint="eastAsia" w:ascii="宋体" w:hAnsi="宋体"/>
          <w:b/>
          <w:bCs/>
          <w:szCs w:val="20"/>
        </w:rPr>
      </w:pPr>
    </w:p>
    <w:p w14:paraId="0BF5801D">
      <w:pPr>
        <w:ind w:firstLine="480"/>
        <w:rPr>
          <w:rFonts w:hint="eastAsia" w:ascii="宋体" w:hAnsi="宋体" w:cs="宋体"/>
          <w:vanish/>
          <w:color w:val="000000"/>
          <w:kern w:val="0"/>
          <w:sz w:val="24"/>
          <w:szCs w:val="20"/>
        </w:rPr>
      </w:pPr>
    </w:p>
    <w:p w14:paraId="6440844B">
      <w:pPr>
        <w:pStyle w:val="4"/>
        <w:spacing w:before="0" w:beforeAutospacing="0" w:after="0" w:afterAutospacing="0" w:line="360" w:lineRule="auto"/>
        <w:rPr>
          <w:rFonts w:hint="eastAsia" w:ascii="ˎ̥" w:hAnsi="ˎ̥"/>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ˎ̥">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D77"/>
    <w:rsid w:val="00060E8B"/>
    <w:rsid w:val="000B2988"/>
    <w:rsid w:val="000B3538"/>
    <w:rsid w:val="001C0D77"/>
    <w:rsid w:val="002404F5"/>
    <w:rsid w:val="002A5584"/>
    <w:rsid w:val="00320F4C"/>
    <w:rsid w:val="00326F22"/>
    <w:rsid w:val="00385498"/>
    <w:rsid w:val="0048039A"/>
    <w:rsid w:val="004A5215"/>
    <w:rsid w:val="004B499C"/>
    <w:rsid w:val="005E3C20"/>
    <w:rsid w:val="0060741F"/>
    <w:rsid w:val="006C6997"/>
    <w:rsid w:val="006D3309"/>
    <w:rsid w:val="006F5554"/>
    <w:rsid w:val="0070532D"/>
    <w:rsid w:val="00775C0B"/>
    <w:rsid w:val="00796292"/>
    <w:rsid w:val="007B0633"/>
    <w:rsid w:val="007F2BC9"/>
    <w:rsid w:val="00824F07"/>
    <w:rsid w:val="00835A01"/>
    <w:rsid w:val="00A74086"/>
    <w:rsid w:val="00B36370"/>
    <w:rsid w:val="00B40672"/>
    <w:rsid w:val="00B45CAA"/>
    <w:rsid w:val="00B66A84"/>
    <w:rsid w:val="00BC2574"/>
    <w:rsid w:val="00C54405"/>
    <w:rsid w:val="00CD6889"/>
    <w:rsid w:val="00D218B0"/>
    <w:rsid w:val="00D521DF"/>
    <w:rsid w:val="00D8697D"/>
    <w:rsid w:val="00F078D1"/>
    <w:rsid w:val="00F52D6D"/>
    <w:rsid w:val="00F673E3"/>
    <w:rsid w:val="00FA04A5"/>
    <w:rsid w:val="52380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line="480" w:lineRule="atLeast"/>
      <w:jc w:val="left"/>
    </w:pPr>
    <w:rPr>
      <w:rFonts w:ascii="宋体" w:hAnsi="宋体" w:cs="宋体"/>
      <w:kern w:val="0"/>
      <w:szCs w:val="21"/>
    </w:rPr>
  </w:style>
  <w:style w:type="character" w:styleId="7">
    <w:name w:val="Strong"/>
    <w:qFormat/>
    <w:uiPriority w:val="0"/>
    <w:rPr>
      <w:b/>
      <w:bCs/>
    </w:rPr>
  </w:style>
  <w:style w:type="character" w:customStyle="1" w:styleId="8">
    <w:name w:val="页眉 字符"/>
    <w:link w:val="3"/>
    <w:uiPriority w:val="0"/>
    <w:rPr>
      <w:kern w:val="2"/>
      <w:sz w:val="18"/>
      <w:szCs w:val="18"/>
    </w:rPr>
  </w:style>
  <w:style w:type="character" w:customStyle="1" w:styleId="9">
    <w:name w:val="页脚 字符"/>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3126</Words>
  <Characters>3183</Characters>
  <Lines>27</Lines>
  <Paragraphs>7</Paragraphs>
  <TotalTime>107</TotalTime>
  <ScaleCrop>false</ScaleCrop>
  <LinksUpToDate>false</LinksUpToDate>
  <CharactersWithSpaces>3687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2021-03-10T02:22:00Z</dcterms:created>
  <dc:creator>jxy</dc:creator>
  <cp:lastModifiedBy>linsiyu </cp:lastModifiedBy>
  <dcterms:modified xsi:type="dcterms:W3CDTF">2025-03-05T07:43:00Z</dcterms:modified>
  <dc:title>开放教育会计学（专科）专业综合实践环节教学大纲</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BB2C6E427C334492A72C18793CD6CA0A_12</vt:lpwstr>
  </property>
</Properties>
</file>